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584" w:rsidRPr="00424F4B" w:rsidRDefault="00FE0584" w:rsidP="0075782D">
      <w:pPr>
        <w:tabs>
          <w:tab w:val="left" w:pos="23280"/>
        </w:tabs>
        <w:autoSpaceDE w:val="0"/>
        <w:autoSpaceDN w:val="0"/>
        <w:spacing w:afterLines="50" w:line="440" w:lineRule="exact"/>
        <w:jc w:val="both"/>
        <w:rPr>
          <w:rFonts w:eastAsia="標楷體"/>
          <w:b/>
          <w:bCs/>
          <w:sz w:val="32"/>
        </w:rPr>
      </w:pPr>
      <w:r w:rsidRPr="00424F4B">
        <w:rPr>
          <w:rFonts w:eastAsia="標楷體" w:hAnsi="標楷體"/>
          <w:b/>
          <w:bCs/>
          <w:sz w:val="32"/>
        </w:rPr>
        <w:t>拾</w:t>
      </w:r>
      <w:r w:rsidR="0018052C" w:rsidRPr="00424F4B">
        <w:rPr>
          <w:rFonts w:eastAsia="標楷體" w:hAnsi="標楷體"/>
          <w:b/>
          <w:bCs/>
          <w:sz w:val="32"/>
        </w:rPr>
        <w:t>伍</w:t>
      </w:r>
      <w:r w:rsidRPr="00424F4B">
        <w:rPr>
          <w:rFonts w:eastAsia="標楷體" w:hAnsi="標楷體"/>
          <w:b/>
          <w:bCs/>
          <w:sz w:val="32"/>
        </w:rPr>
        <w:t>、</w:t>
      </w:r>
      <w:r w:rsidR="008316D7" w:rsidRPr="00424F4B">
        <w:rPr>
          <w:rFonts w:eastAsia="標楷體" w:hAnsi="標楷體"/>
          <w:b/>
          <w:bCs/>
          <w:sz w:val="32"/>
        </w:rPr>
        <w:t>產學營運中心</w:t>
      </w:r>
    </w:p>
    <w:p w:rsidR="00FE0584" w:rsidRPr="00424F4B" w:rsidRDefault="00FE0584" w:rsidP="0075782D">
      <w:pPr>
        <w:tabs>
          <w:tab w:val="left" w:pos="23280"/>
        </w:tabs>
        <w:autoSpaceDE w:val="0"/>
        <w:autoSpaceDN w:val="0"/>
        <w:spacing w:afterLines="50" w:line="440" w:lineRule="exact"/>
        <w:jc w:val="both"/>
        <w:rPr>
          <w:rFonts w:eastAsia="標楷體"/>
          <w:b/>
          <w:noProof/>
          <w:sz w:val="28"/>
          <w:szCs w:val="28"/>
        </w:rPr>
      </w:pPr>
      <w:r w:rsidRPr="00424F4B">
        <w:rPr>
          <w:rFonts w:eastAsia="標楷體" w:hAnsi="標楷體"/>
          <w:b/>
          <w:noProof/>
          <w:sz w:val="28"/>
          <w:szCs w:val="28"/>
        </w:rPr>
        <w:t>一、組織系統</w:t>
      </w:r>
    </w:p>
    <w:p w:rsidR="008316D7" w:rsidRDefault="008316D7" w:rsidP="001D289D">
      <w:pPr>
        <w:autoSpaceDE w:val="0"/>
        <w:autoSpaceDN w:val="0"/>
        <w:snapToGrid w:val="0"/>
        <w:spacing w:line="440" w:lineRule="exact"/>
        <w:ind w:firstLineChars="200" w:firstLine="560"/>
        <w:jc w:val="both"/>
        <w:rPr>
          <w:rFonts w:eastAsia="標楷體" w:hint="eastAsia"/>
          <w:sz w:val="28"/>
        </w:rPr>
      </w:pPr>
      <w:r w:rsidRPr="00424F4B">
        <w:rPr>
          <w:rFonts w:eastAsia="標楷體"/>
          <w:sz w:val="28"/>
        </w:rPr>
        <w:t>為整合及加強產學合作效能，於</w:t>
      </w:r>
      <w:smartTag w:uri="urn:schemas-microsoft-com:office:smarttags" w:element="chsdate">
        <w:smartTagPr>
          <w:attr w:name="IsROCDate" w:val="False"/>
          <w:attr w:name="IsLunarDate" w:val="False"/>
          <w:attr w:name="Day" w:val="1"/>
          <w:attr w:name="Month" w:val="8"/>
          <w:attr w:name="Year" w:val="1999"/>
        </w:smartTagPr>
        <w:r w:rsidRPr="00424F4B">
          <w:rPr>
            <w:rFonts w:eastAsia="標楷體"/>
            <w:sz w:val="28"/>
          </w:rPr>
          <w:t>99</w:t>
        </w:r>
        <w:r w:rsidRPr="00424F4B">
          <w:rPr>
            <w:rFonts w:eastAsia="標楷體"/>
            <w:sz w:val="28"/>
          </w:rPr>
          <w:t>年</w:t>
        </w:r>
        <w:r w:rsidRPr="00424F4B">
          <w:rPr>
            <w:rFonts w:eastAsia="標楷體"/>
            <w:sz w:val="28"/>
          </w:rPr>
          <w:t>8</w:t>
        </w:r>
        <w:r w:rsidRPr="00424F4B">
          <w:rPr>
            <w:rFonts w:eastAsia="標楷體"/>
            <w:sz w:val="28"/>
          </w:rPr>
          <w:t>月</w:t>
        </w:r>
        <w:r w:rsidRPr="00424F4B">
          <w:rPr>
            <w:rFonts w:eastAsia="標楷體"/>
            <w:sz w:val="28"/>
          </w:rPr>
          <w:t>1</w:t>
        </w:r>
        <w:r w:rsidRPr="00424F4B">
          <w:rPr>
            <w:rFonts w:eastAsia="標楷體"/>
            <w:sz w:val="28"/>
          </w:rPr>
          <w:t>日</w:t>
        </w:r>
      </w:smartTag>
      <w:r w:rsidRPr="00424F4B">
        <w:rPr>
          <w:rFonts w:eastAsia="標楷體"/>
          <w:sz w:val="28"/>
        </w:rPr>
        <w:t>整併創新育成中心、技術移轉中心與新增設的產學合作組，另新成立「產學營運中心」。</w:t>
      </w:r>
    </w:p>
    <w:p w:rsidR="00DE0F56" w:rsidRPr="00424F4B" w:rsidRDefault="00DE0F56" w:rsidP="001D289D">
      <w:pPr>
        <w:autoSpaceDE w:val="0"/>
        <w:autoSpaceDN w:val="0"/>
        <w:snapToGrid w:val="0"/>
        <w:spacing w:line="440" w:lineRule="exact"/>
        <w:ind w:firstLineChars="200" w:firstLine="560"/>
        <w:jc w:val="both"/>
        <w:rPr>
          <w:rFonts w:eastAsia="標楷體"/>
          <w:sz w:val="28"/>
        </w:rPr>
      </w:pPr>
    </w:p>
    <w:p w:rsidR="00FE0584" w:rsidRPr="00424F4B" w:rsidRDefault="008316D7" w:rsidP="008316D7">
      <w:pPr>
        <w:autoSpaceDE w:val="0"/>
        <w:autoSpaceDN w:val="0"/>
        <w:rPr>
          <w:color w:val="666666"/>
          <w:sz w:val="15"/>
          <w:szCs w:val="15"/>
        </w:rPr>
      </w:pPr>
      <w:r w:rsidRPr="00424F4B">
        <w:rPr>
          <w:color w:val="666666"/>
          <w:sz w:val="15"/>
          <w:szCs w:val="15"/>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312.75pt" o:ole="">
            <v:imagedata r:id="rId7" o:title=""/>
          </v:shape>
          <o:OLEObject Type="Embed" ProgID="PowerPoint.Slide.12" ShapeID="_x0000_i1025" DrawAspect="Content" ObjectID="_1416897211" r:id="rId8"/>
        </w:object>
      </w:r>
    </w:p>
    <w:p w:rsidR="009518A6" w:rsidRPr="00424F4B" w:rsidRDefault="009518A6" w:rsidP="008316D7">
      <w:pPr>
        <w:autoSpaceDE w:val="0"/>
        <w:autoSpaceDN w:val="0"/>
        <w:rPr>
          <w:rFonts w:eastAsia="標楷體"/>
          <w:kern w:val="0"/>
          <w:sz w:val="28"/>
          <w:szCs w:val="28"/>
        </w:rPr>
      </w:pPr>
    </w:p>
    <w:p w:rsidR="00FE0584" w:rsidRPr="00424F4B" w:rsidRDefault="00FE0584" w:rsidP="0075782D">
      <w:pPr>
        <w:tabs>
          <w:tab w:val="left" w:pos="23280"/>
        </w:tabs>
        <w:autoSpaceDE w:val="0"/>
        <w:autoSpaceDN w:val="0"/>
        <w:spacing w:afterLines="50" w:line="440" w:lineRule="exact"/>
        <w:jc w:val="both"/>
        <w:rPr>
          <w:rFonts w:eastAsia="標楷體"/>
          <w:b/>
          <w:noProof/>
          <w:sz w:val="28"/>
          <w:szCs w:val="28"/>
        </w:rPr>
      </w:pPr>
      <w:r w:rsidRPr="00424F4B">
        <w:rPr>
          <w:rFonts w:eastAsia="標楷體" w:hAnsi="標楷體"/>
          <w:b/>
          <w:noProof/>
          <w:sz w:val="28"/>
          <w:szCs w:val="28"/>
        </w:rPr>
        <w:t>二、編制與員額</w:t>
      </w:r>
    </w:p>
    <w:p w:rsidR="008316D7" w:rsidRPr="00424F4B" w:rsidRDefault="008316D7" w:rsidP="00204C8F">
      <w:pPr>
        <w:autoSpaceDE w:val="0"/>
        <w:autoSpaceDN w:val="0"/>
        <w:snapToGrid w:val="0"/>
        <w:spacing w:line="440" w:lineRule="exact"/>
        <w:ind w:firstLineChars="200" w:firstLine="560"/>
        <w:jc w:val="both"/>
        <w:rPr>
          <w:rFonts w:eastAsia="標楷體"/>
          <w:sz w:val="28"/>
        </w:rPr>
      </w:pPr>
      <w:r w:rsidRPr="00424F4B">
        <w:rPr>
          <w:rFonts w:eastAsia="標楷體"/>
          <w:sz w:val="28"/>
        </w:rPr>
        <w:t>產學營運中心置主任</w:t>
      </w:r>
      <w:r w:rsidRPr="00424F4B">
        <w:rPr>
          <w:rFonts w:eastAsia="標楷體"/>
          <w:sz w:val="28"/>
        </w:rPr>
        <w:t>1</w:t>
      </w:r>
      <w:r w:rsidRPr="00424F4B">
        <w:rPr>
          <w:rFonts w:eastAsia="標楷體"/>
          <w:sz w:val="28"/>
        </w:rPr>
        <w:t>名、創新育成中心主任</w:t>
      </w:r>
      <w:r w:rsidRPr="00424F4B">
        <w:rPr>
          <w:rFonts w:eastAsia="標楷體"/>
          <w:sz w:val="28"/>
        </w:rPr>
        <w:t>1</w:t>
      </w:r>
      <w:r w:rsidRPr="00424F4B">
        <w:rPr>
          <w:rFonts w:eastAsia="標楷體"/>
          <w:sz w:val="28"/>
        </w:rPr>
        <w:t>名、組長</w:t>
      </w:r>
      <w:r w:rsidRPr="00424F4B">
        <w:rPr>
          <w:rFonts w:eastAsia="標楷體"/>
          <w:sz w:val="28"/>
        </w:rPr>
        <w:t>2</w:t>
      </w:r>
      <w:r w:rsidRPr="00424F4B">
        <w:rPr>
          <w:rFonts w:eastAsia="標楷體"/>
          <w:sz w:val="28"/>
        </w:rPr>
        <w:t>名、專案經理</w:t>
      </w:r>
      <w:r w:rsidRPr="00424F4B">
        <w:rPr>
          <w:rFonts w:eastAsia="標楷體"/>
          <w:sz w:val="28"/>
        </w:rPr>
        <w:t>2</w:t>
      </w:r>
      <w:r w:rsidRPr="00424F4B">
        <w:rPr>
          <w:rFonts w:eastAsia="標楷體"/>
          <w:sz w:val="28"/>
        </w:rPr>
        <w:t>名、專案秘書</w:t>
      </w:r>
      <w:r w:rsidRPr="00424F4B">
        <w:rPr>
          <w:rFonts w:eastAsia="標楷體"/>
          <w:sz w:val="28"/>
        </w:rPr>
        <w:t>1</w:t>
      </w:r>
      <w:r w:rsidRPr="00424F4B">
        <w:rPr>
          <w:rFonts w:eastAsia="標楷體"/>
          <w:sz w:val="28"/>
        </w:rPr>
        <w:t>名。</w:t>
      </w:r>
    </w:p>
    <w:p w:rsidR="00FE0584" w:rsidRPr="00424F4B" w:rsidRDefault="00FE0584" w:rsidP="00134AAC">
      <w:pPr>
        <w:autoSpaceDE w:val="0"/>
        <w:autoSpaceDN w:val="0"/>
        <w:spacing w:line="440" w:lineRule="exact"/>
        <w:rPr>
          <w:rFonts w:eastAsia="標楷體"/>
          <w:sz w:val="28"/>
          <w:szCs w:val="28"/>
        </w:rPr>
      </w:pPr>
    </w:p>
    <w:p w:rsidR="00FE0584" w:rsidRPr="00424F4B" w:rsidRDefault="00FE0584" w:rsidP="0075782D">
      <w:pPr>
        <w:tabs>
          <w:tab w:val="left" w:pos="23280"/>
        </w:tabs>
        <w:autoSpaceDE w:val="0"/>
        <w:autoSpaceDN w:val="0"/>
        <w:spacing w:afterLines="50" w:line="440" w:lineRule="exact"/>
        <w:jc w:val="both"/>
        <w:rPr>
          <w:rFonts w:eastAsia="華康楷書體W7"/>
          <w:noProof/>
          <w:sz w:val="28"/>
          <w:szCs w:val="28"/>
        </w:rPr>
      </w:pPr>
      <w:r w:rsidRPr="00424F4B">
        <w:rPr>
          <w:rFonts w:eastAsia="標楷體" w:hAnsi="標楷體"/>
          <w:b/>
          <w:noProof/>
          <w:sz w:val="28"/>
          <w:szCs w:val="28"/>
        </w:rPr>
        <w:t>三、年度工作目標</w:t>
      </w:r>
    </w:p>
    <w:p w:rsidR="008316D7" w:rsidRPr="00424F4B" w:rsidRDefault="0046029B" w:rsidP="0046029B">
      <w:pPr>
        <w:autoSpaceDE w:val="0"/>
        <w:autoSpaceDN w:val="0"/>
        <w:spacing w:line="440" w:lineRule="exact"/>
        <w:ind w:leftChars="151" w:left="2854" w:hangingChars="890" w:hanging="2492"/>
        <w:jc w:val="both"/>
        <w:rPr>
          <w:rFonts w:eastAsia="標楷體"/>
          <w:sz w:val="28"/>
        </w:rPr>
      </w:pPr>
      <w:r>
        <w:rPr>
          <w:rFonts w:eastAsia="標楷體" w:hint="eastAsia"/>
          <w:sz w:val="28"/>
        </w:rPr>
        <w:t>(</w:t>
      </w:r>
      <w:r>
        <w:rPr>
          <w:rFonts w:eastAsia="標楷體" w:hint="eastAsia"/>
          <w:sz w:val="28"/>
        </w:rPr>
        <w:t>一</w:t>
      </w:r>
      <w:r>
        <w:rPr>
          <w:rFonts w:eastAsia="標楷體" w:hint="eastAsia"/>
          <w:sz w:val="28"/>
        </w:rPr>
        <w:t>)</w:t>
      </w:r>
      <w:r w:rsidR="008316D7" w:rsidRPr="00424F4B">
        <w:rPr>
          <w:rFonts w:eastAsia="標楷體"/>
          <w:sz w:val="28"/>
        </w:rPr>
        <w:t>創新育成中心：鼓勵及協助校內教職員生創業，規劃支援中小企業創新育成等業務，提供創新育成培育廠商軟硬體設備、技術協助及管理、行銷、財務等</w:t>
      </w:r>
      <w:r w:rsidR="008316D7" w:rsidRPr="00424F4B">
        <w:rPr>
          <w:rFonts w:eastAsia="標楷體"/>
          <w:sz w:val="28"/>
        </w:rPr>
        <w:lastRenderedPageBreak/>
        <w:t>諮詢輔導。</w:t>
      </w:r>
    </w:p>
    <w:p w:rsidR="008316D7" w:rsidRPr="00424F4B" w:rsidRDefault="0046029B" w:rsidP="0046029B">
      <w:pPr>
        <w:autoSpaceDE w:val="0"/>
        <w:autoSpaceDN w:val="0"/>
        <w:spacing w:line="440" w:lineRule="exact"/>
        <w:ind w:leftChars="151" w:left="2546" w:hangingChars="780" w:hanging="2184"/>
        <w:jc w:val="both"/>
        <w:rPr>
          <w:rFonts w:eastAsia="標楷體"/>
          <w:sz w:val="28"/>
        </w:rPr>
      </w:pPr>
      <w:r>
        <w:rPr>
          <w:rFonts w:eastAsia="標楷體" w:hint="eastAsia"/>
          <w:sz w:val="28"/>
        </w:rPr>
        <w:t>(</w:t>
      </w:r>
      <w:r>
        <w:rPr>
          <w:rFonts w:eastAsia="標楷體" w:hint="eastAsia"/>
          <w:sz w:val="28"/>
        </w:rPr>
        <w:t>二</w:t>
      </w:r>
      <w:r>
        <w:rPr>
          <w:rFonts w:eastAsia="標楷體" w:hint="eastAsia"/>
          <w:sz w:val="28"/>
        </w:rPr>
        <w:t>)</w:t>
      </w:r>
      <w:r w:rsidR="008316D7" w:rsidRPr="00424F4B">
        <w:rPr>
          <w:rFonts w:eastAsia="標楷體"/>
          <w:sz w:val="28"/>
        </w:rPr>
        <w:t>智財技轉組：綜理本校研發成果之智慧財產權保護、管理與推廣業務、辦理技術移轉授權。</w:t>
      </w:r>
    </w:p>
    <w:p w:rsidR="008316D7" w:rsidRPr="00424F4B" w:rsidRDefault="0046029B" w:rsidP="0046029B">
      <w:pPr>
        <w:autoSpaceDE w:val="0"/>
        <w:autoSpaceDN w:val="0"/>
        <w:spacing w:line="440" w:lineRule="exact"/>
        <w:ind w:leftChars="151" w:left="2546" w:hangingChars="780" w:hanging="2184"/>
        <w:jc w:val="both"/>
        <w:rPr>
          <w:rFonts w:eastAsia="標楷體"/>
          <w:sz w:val="28"/>
        </w:rPr>
      </w:pPr>
      <w:r>
        <w:rPr>
          <w:rFonts w:eastAsia="標楷體" w:hint="eastAsia"/>
          <w:sz w:val="28"/>
        </w:rPr>
        <w:t>(</w:t>
      </w:r>
      <w:r>
        <w:rPr>
          <w:rFonts w:eastAsia="標楷體" w:hint="eastAsia"/>
          <w:sz w:val="28"/>
        </w:rPr>
        <w:t>三</w:t>
      </w:r>
      <w:r>
        <w:rPr>
          <w:rFonts w:eastAsia="標楷體" w:hint="eastAsia"/>
          <w:sz w:val="28"/>
        </w:rPr>
        <w:t>)</w:t>
      </w:r>
      <w:r w:rsidR="008316D7" w:rsidRPr="00424F4B">
        <w:rPr>
          <w:rFonts w:eastAsia="標楷體"/>
          <w:sz w:val="28"/>
        </w:rPr>
        <w:t>產學合作組：辦理本校與公民營營利事業機構之產學合作相關業務，負責統籌相關合約擬定、合約審核與進度追蹤等相關業務。</w:t>
      </w:r>
    </w:p>
    <w:p w:rsidR="00FE0584" w:rsidRPr="00424F4B" w:rsidRDefault="00FE0584" w:rsidP="00134AAC">
      <w:pPr>
        <w:autoSpaceDE w:val="0"/>
        <w:autoSpaceDN w:val="0"/>
        <w:spacing w:line="440" w:lineRule="exact"/>
        <w:rPr>
          <w:rFonts w:eastAsia="標楷體"/>
          <w:color w:val="FF0000"/>
          <w:sz w:val="28"/>
          <w:szCs w:val="28"/>
        </w:rPr>
      </w:pPr>
    </w:p>
    <w:p w:rsidR="00FE0584" w:rsidRPr="00424F4B" w:rsidRDefault="00FE0584" w:rsidP="0075782D">
      <w:pPr>
        <w:tabs>
          <w:tab w:val="left" w:pos="23280"/>
        </w:tabs>
        <w:autoSpaceDE w:val="0"/>
        <w:autoSpaceDN w:val="0"/>
        <w:spacing w:afterLines="50" w:line="440" w:lineRule="exact"/>
        <w:jc w:val="both"/>
        <w:rPr>
          <w:rFonts w:eastAsia="標楷體"/>
          <w:b/>
          <w:noProof/>
          <w:sz w:val="28"/>
          <w:szCs w:val="28"/>
        </w:rPr>
      </w:pPr>
      <w:r w:rsidRPr="00424F4B">
        <w:rPr>
          <w:rFonts w:eastAsia="標楷體" w:hAnsi="標楷體"/>
          <w:b/>
          <w:noProof/>
          <w:sz w:val="28"/>
          <w:szCs w:val="28"/>
        </w:rPr>
        <w:t>四、年度工作成果</w:t>
      </w:r>
    </w:p>
    <w:p w:rsidR="008316D7" w:rsidRPr="00CB0FA9" w:rsidRDefault="00CB0FA9" w:rsidP="00CB0FA9">
      <w:pPr>
        <w:tabs>
          <w:tab w:val="right" w:pos="8504"/>
        </w:tabs>
        <w:autoSpaceDE w:val="0"/>
        <w:autoSpaceDN w:val="0"/>
        <w:spacing w:line="440" w:lineRule="exact"/>
        <w:ind w:leftChars="145" w:left="796" w:hangingChars="160" w:hanging="448"/>
        <w:jc w:val="both"/>
        <w:rPr>
          <w:rFonts w:eastAsia="標楷體"/>
          <w:color w:val="000000"/>
          <w:sz w:val="28"/>
        </w:rPr>
      </w:pPr>
      <w:r w:rsidRPr="00CB0FA9">
        <w:rPr>
          <w:rFonts w:eastAsia="標楷體"/>
          <w:color w:val="000000"/>
          <w:sz w:val="28"/>
        </w:rPr>
        <w:t>(</w:t>
      </w:r>
      <w:r w:rsidRPr="00CB0FA9">
        <w:rPr>
          <w:rFonts w:eastAsia="標楷體" w:hAnsi="標楷體"/>
          <w:color w:val="000000"/>
          <w:sz w:val="28"/>
        </w:rPr>
        <w:t>一</w:t>
      </w:r>
      <w:r w:rsidRPr="00CB0FA9">
        <w:rPr>
          <w:rFonts w:eastAsia="標楷體"/>
          <w:color w:val="000000"/>
          <w:sz w:val="28"/>
        </w:rPr>
        <w:t>)</w:t>
      </w:r>
      <w:r w:rsidR="008316D7" w:rsidRPr="00CB0FA9">
        <w:rPr>
          <w:rFonts w:eastAsia="標楷體" w:hAnsi="標楷體"/>
          <w:color w:val="000000"/>
          <w:sz w:val="28"/>
        </w:rPr>
        <w:t>產學營運中心累計輔導廠商</w:t>
      </w:r>
      <w:r w:rsidR="008316D7" w:rsidRPr="00CB0FA9">
        <w:rPr>
          <w:rFonts w:eastAsia="標楷體"/>
          <w:color w:val="000000"/>
          <w:sz w:val="28"/>
        </w:rPr>
        <w:t>5</w:t>
      </w:r>
      <w:r w:rsidR="00097415" w:rsidRPr="00CB0FA9">
        <w:rPr>
          <w:rFonts w:eastAsia="標楷體"/>
          <w:color w:val="000000"/>
          <w:sz w:val="28"/>
        </w:rPr>
        <w:t>7</w:t>
      </w:r>
      <w:r w:rsidR="008316D7" w:rsidRPr="00CB0FA9">
        <w:rPr>
          <w:rFonts w:eastAsia="標楷體" w:hAnsi="標楷體"/>
          <w:color w:val="000000"/>
          <w:sz w:val="28"/>
        </w:rPr>
        <w:t>家</w:t>
      </w:r>
      <w:r w:rsidR="008316D7" w:rsidRPr="00CB0FA9">
        <w:rPr>
          <w:rFonts w:eastAsia="標楷體"/>
          <w:color w:val="000000"/>
          <w:sz w:val="28"/>
        </w:rPr>
        <w:t>(</w:t>
      </w:r>
      <w:r w:rsidR="008316D7" w:rsidRPr="00CB0FA9">
        <w:rPr>
          <w:rFonts w:eastAsia="標楷體" w:hAnsi="標楷體"/>
          <w:color w:val="000000"/>
          <w:sz w:val="28"/>
        </w:rPr>
        <w:t>含新創企業</w:t>
      </w:r>
      <w:r w:rsidR="00097415" w:rsidRPr="00CB0FA9">
        <w:rPr>
          <w:rFonts w:eastAsia="標楷體"/>
          <w:color w:val="000000"/>
          <w:sz w:val="28"/>
        </w:rPr>
        <w:t>25</w:t>
      </w:r>
      <w:r w:rsidR="008316D7" w:rsidRPr="00CB0FA9">
        <w:rPr>
          <w:rFonts w:eastAsia="標楷體" w:hAnsi="標楷體"/>
          <w:color w:val="000000"/>
          <w:sz w:val="28"/>
        </w:rPr>
        <w:t>家</w:t>
      </w:r>
      <w:r w:rsidR="008316D7" w:rsidRPr="00CB0FA9">
        <w:rPr>
          <w:rFonts w:eastAsia="標楷體"/>
          <w:color w:val="000000"/>
          <w:sz w:val="28"/>
        </w:rPr>
        <w:t>)</w:t>
      </w:r>
      <w:r w:rsidR="008316D7" w:rsidRPr="00CB0FA9">
        <w:rPr>
          <w:rFonts w:eastAsia="標楷體" w:hAnsi="標楷體"/>
          <w:color w:val="000000"/>
          <w:sz w:val="28"/>
        </w:rPr>
        <w:t>，累計企業資本額新</w:t>
      </w:r>
      <w:r w:rsidR="00397CFF" w:rsidRPr="00CB0FA9">
        <w:rPr>
          <w:rFonts w:eastAsia="標楷體" w:hAnsi="標楷體"/>
          <w:color w:val="000000"/>
          <w:sz w:val="28"/>
        </w:rPr>
        <w:t>臺</w:t>
      </w:r>
      <w:r w:rsidR="008316D7" w:rsidRPr="00CB0FA9">
        <w:rPr>
          <w:rFonts w:eastAsia="標楷體" w:hAnsi="標楷體"/>
          <w:color w:val="000000"/>
          <w:sz w:val="28"/>
        </w:rPr>
        <w:t>幣約</w:t>
      </w:r>
      <w:r w:rsidR="00097415" w:rsidRPr="00CB0FA9">
        <w:rPr>
          <w:rFonts w:eastAsia="標楷體"/>
          <w:color w:val="000000"/>
          <w:sz w:val="28"/>
        </w:rPr>
        <w:t>1,025,125,000</w:t>
      </w:r>
      <w:r w:rsidR="008316D7" w:rsidRPr="00CB0FA9">
        <w:rPr>
          <w:rFonts w:eastAsia="標楷體" w:hAnsi="標楷體"/>
          <w:color w:val="000000"/>
          <w:sz w:val="28"/>
        </w:rPr>
        <w:t>元，現共有</w:t>
      </w:r>
      <w:r w:rsidR="00097415" w:rsidRPr="00CB0FA9">
        <w:rPr>
          <w:rFonts w:eastAsia="標楷體"/>
          <w:color w:val="000000"/>
          <w:sz w:val="28"/>
        </w:rPr>
        <w:t>27</w:t>
      </w:r>
      <w:r w:rsidR="008316D7" w:rsidRPr="00CB0FA9">
        <w:rPr>
          <w:rFonts w:eastAsia="標楷體" w:hAnsi="標楷體"/>
          <w:color w:val="000000"/>
          <w:sz w:val="28"/>
        </w:rPr>
        <w:t>家廠商正接受本校教師輔導。累計自經濟部中小企業處獲得</w:t>
      </w:r>
      <w:r w:rsidR="00097415" w:rsidRPr="00CB0FA9">
        <w:rPr>
          <w:rFonts w:eastAsia="標楷體"/>
          <w:color w:val="000000"/>
          <w:sz w:val="28"/>
        </w:rPr>
        <w:t>1</w:t>
      </w:r>
      <w:r w:rsidR="00621E74">
        <w:rPr>
          <w:rFonts w:eastAsia="標楷體" w:hint="eastAsia"/>
          <w:color w:val="000000"/>
          <w:sz w:val="28"/>
        </w:rPr>
        <w:t>,</w:t>
      </w:r>
      <w:r w:rsidR="00097415" w:rsidRPr="00CB0FA9">
        <w:rPr>
          <w:rFonts w:eastAsia="標楷體"/>
          <w:color w:val="000000"/>
          <w:sz w:val="28"/>
        </w:rPr>
        <w:t>930</w:t>
      </w:r>
      <w:r w:rsidR="008316D7" w:rsidRPr="00CB0FA9">
        <w:rPr>
          <w:rFonts w:eastAsia="標楷體" w:hAnsi="標楷體"/>
          <w:color w:val="000000"/>
          <w:sz w:val="28"/>
        </w:rPr>
        <w:t>萬元補助，</w:t>
      </w:r>
      <w:r w:rsidR="00097415" w:rsidRPr="00CB0FA9">
        <w:rPr>
          <w:rFonts w:eastAsia="標楷體"/>
          <w:color w:val="000000"/>
          <w:sz w:val="28"/>
        </w:rPr>
        <w:t>100</w:t>
      </w:r>
      <w:r w:rsidR="008316D7" w:rsidRPr="00CB0FA9">
        <w:rPr>
          <w:rFonts w:eastAsia="標楷體" w:hAnsi="標楷體"/>
          <w:color w:val="000000"/>
          <w:sz w:val="28"/>
        </w:rPr>
        <w:t>年度經濟部中小企業處評鑑並獲得</w:t>
      </w:r>
      <w:r w:rsidR="008316D7" w:rsidRPr="00CB0FA9">
        <w:rPr>
          <w:rFonts w:eastAsia="標楷體"/>
          <w:color w:val="000000"/>
          <w:sz w:val="28"/>
        </w:rPr>
        <w:t>300</w:t>
      </w:r>
      <w:r w:rsidR="008316D7" w:rsidRPr="00CB0FA9">
        <w:rPr>
          <w:rFonts w:eastAsia="標楷體" w:hAnsi="標楷體"/>
          <w:color w:val="000000"/>
          <w:sz w:val="28"/>
        </w:rPr>
        <w:t>萬元補助之殊榮。</w:t>
      </w:r>
    </w:p>
    <w:p w:rsidR="008316D7" w:rsidRPr="00CB0FA9" w:rsidRDefault="00CB0FA9" w:rsidP="00CB0FA9">
      <w:pPr>
        <w:tabs>
          <w:tab w:val="right" w:pos="8504"/>
        </w:tabs>
        <w:autoSpaceDE w:val="0"/>
        <w:autoSpaceDN w:val="0"/>
        <w:spacing w:line="440" w:lineRule="exact"/>
        <w:ind w:leftChars="145" w:left="796" w:hangingChars="160" w:hanging="448"/>
        <w:jc w:val="both"/>
        <w:rPr>
          <w:rFonts w:eastAsia="標楷體"/>
          <w:sz w:val="28"/>
        </w:rPr>
      </w:pPr>
      <w:r w:rsidRPr="00CB0FA9">
        <w:rPr>
          <w:rFonts w:eastAsia="標楷體"/>
          <w:sz w:val="28"/>
          <w:szCs w:val="28"/>
        </w:rPr>
        <w:t>(</w:t>
      </w:r>
      <w:r w:rsidRPr="00CB0FA9">
        <w:rPr>
          <w:rFonts w:eastAsia="標楷體" w:hAnsi="標楷體"/>
          <w:sz w:val="28"/>
          <w:szCs w:val="28"/>
        </w:rPr>
        <w:t>二</w:t>
      </w:r>
      <w:r w:rsidRPr="00CB0FA9">
        <w:rPr>
          <w:rFonts w:eastAsia="標楷體"/>
          <w:sz w:val="28"/>
          <w:szCs w:val="28"/>
        </w:rPr>
        <w:t>)</w:t>
      </w:r>
      <w:r w:rsidR="008316D7" w:rsidRPr="00CB0FA9">
        <w:rPr>
          <w:rFonts w:eastAsia="標楷體" w:hAnsi="標楷體"/>
          <w:sz w:val="28"/>
        </w:rPr>
        <w:t>增訂或修正研發成果管理相關辦法及作業規範，建立技術授權、移轉及專利申請程序之相關表單及契約範本，通過行政院農業委員會之評鑑作業，建構本校研發成果管理制度。</w:t>
      </w:r>
    </w:p>
    <w:p w:rsidR="008316D7" w:rsidRPr="00CB0FA9" w:rsidRDefault="00CB0FA9" w:rsidP="00CB0FA9">
      <w:pPr>
        <w:tabs>
          <w:tab w:val="right" w:pos="8504"/>
        </w:tabs>
        <w:autoSpaceDE w:val="0"/>
        <w:autoSpaceDN w:val="0"/>
        <w:spacing w:line="440" w:lineRule="exact"/>
        <w:ind w:leftChars="145" w:left="796" w:hangingChars="160" w:hanging="448"/>
        <w:jc w:val="both"/>
        <w:rPr>
          <w:rFonts w:eastAsia="標楷體"/>
          <w:sz w:val="28"/>
        </w:rPr>
      </w:pPr>
      <w:r w:rsidRPr="00CB0FA9">
        <w:rPr>
          <w:rFonts w:eastAsia="標楷體"/>
          <w:sz w:val="28"/>
          <w:szCs w:val="28"/>
        </w:rPr>
        <w:t>(</w:t>
      </w:r>
      <w:r w:rsidRPr="00CB0FA9">
        <w:rPr>
          <w:rFonts w:eastAsia="標楷體" w:hAnsi="標楷體"/>
          <w:sz w:val="28"/>
          <w:szCs w:val="28"/>
        </w:rPr>
        <w:t>三</w:t>
      </w:r>
      <w:r w:rsidRPr="00CB0FA9">
        <w:rPr>
          <w:rFonts w:eastAsia="標楷體"/>
          <w:sz w:val="28"/>
          <w:szCs w:val="28"/>
        </w:rPr>
        <w:t>)</w:t>
      </w:r>
      <w:r w:rsidR="008316D7" w:rsidRPr="00CB0FA9">
        <w:rPr>
          <w:rFonts w:eastAsia="標楷體" w:hAnsi="標楷體"/>
          <w:sz w:val="28"/>
        </w:rPr>
        <w:t>辦理智慧財產權系列講座，邀請學者、專家蒞校演講，配合教育部及經濟部智慧財產局宣導智慧財產權觀念。</w:t>
      </w:r>
    </w:p>
    <w:p w:rsidR="008316D7" w:rsidRPr="00CB0FA9" w:rsidRDefault="00CB0FA9" w:rsidP="00CB0FA9">
      <w:pPr>
        <w:tabs>
          <w:tab w:val="right" w:pos="8504"/>
        </w:tabs>
        <w:autoSpaceDE w:val="0"/>
        <w:autoSpaceDN w:val="0"/>
        <w:spacing w:line="440" w:lineRule="exact"/>
        <w:ind w:leftChars="145" w:left="796" w:hangingChars="160" w:hanging="448"/>
        <w:jc w:val="both"/>
        <w:rPr>
          <w:rFonts w:eastAsia="標楷體"/>
          <w:sz w:val="28"/>
        </w:rPr>
      </w:pPr>
      <w:r w:rsidRPr="00CB0FA9">
        <w:rPr>
          <w:rFonts w:eastAsia="標楷體"/>
          <w:sz w:val="28"/>
        </w:rPr>
        <w:t>(</w:t>
      </w:r>
      <w:r w:rsidRPr="00CB0FA9">
        <w:rPr>
          <w:rFonts w:eastAsia="標楷體" w:hAnsi="標楷體"/>
          <w:sz w:val="28"/>
        </w:rPr>
        <w:t>四</w:t>
      </w:r>
      <w:r w:rsidRPr="00CB0FA9">
        <w:rPr>
          <w:rFonts w:eastAsia="標楷體"/>
          <w:sz w:val="28"/>
        </w:rPr>
        <w:t>)</w:t>
      </w:r>
      <w:r w:rsidR="008316D7" w:rsidRPr="00CB0FA9">
        <w:rPr>
          <w:rFonts w:eastAsia="標楷體" w:hAnsi="標楷體"/>
          <w:sz w:val="28"/>
        </w:rPr>
        <w:t>進行校內研發成果之盤點，辦理技術移轉業務。</w:t>
      </w:r>
    </w:p>
    <w:p w:rsidR="008316D7" w:rsidRPr="00CB0FA9" w:rsidRDefault="00CB0FA9" w:rsidP="0075782D">
      <w:pPr>
        <w:tabs>
          <w:tab w:val="right" w:pos="8504"/>
        </w:tabs>
        <w:autoSpaceDE w:val="0"/>
        <w:autoSpaceDN w:val="0"/>
        <w:spacing w:afterLines="50" w:line="440" w:lineRule="exact"/>
        <w:ind w:leftChars="145" w:left="796" w:hangingChars="160" w:hanging="448"/>
        <w:jc w:val="both"/>
        <w:rPr>
          <w:rFonts w:eastAsia="標楷體"/>
          <w:sz w:val="28"/>
        </w:rPr>
      </w:pPr>
      <w:r w:rsidRPr="00CB0FA9">
        <w:rPr>
          <w:rFonts w:eastAsia="標楷體"/>
          <w:sz w:val="28"/>
        </w:rPr>
        <w:t>(</w:t>
      </w:r>
      <w:r w:rsidRPr="00CB0FA9">
        <w:rPr>
          <w:rFonts w:eastAsia="標楷體" w:hAnsi="標楷體"/>
          <w:sz w:val="28"/>
        </w:rPr>
        <w:t>五</w:t>
      </w:r>
      <w:r w:rsidRPr="00CB0FA9">
        <w:rPr>
          <w:rFonts w:eastAsia="標楷體"/>
          <w:sz w:val="28"/>
        </w:rPr>
        <w:t>)</w:t>
      </w:r>
      <w:r w:rsidR="008316D7" w:rsidRPr="00CB0FA9">
        <w:rPr>
          <w:rFonts w:eastAsia="標楷體" w:hAnsi="標楷體"/>
          <w:sz w:val="28"/>
        </w:rPr>
        <w:t>本校目前擁有之專利證書如下：</w:t>
      </w:r>
    </w:p>
    <w:tbl>
      <w:tblPr>
        <w:tblW w:w="79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0"/>
        <w:gridCol w:w="2340"/>
        <w:gridCol w:w="1440"/>
      </w:tblGrid>
      <w:tr w:rsidR="008316D7" w:rsidRPr="00424F4B">
        <w:trPr>
          <w:trHeight w:val="451"/>
        </w:trPr>
        <w:tc>
          <w:tcPr>
            <w:tcW w:w="4200" w:type="dxa"/>
            <w:vAlign w:val="center"/>
          </w:tcPr>
          <w:p w:rsidR="008316D7" w:rsidRPr="00424F4B" w:rsidRDefault="008316D7" w:rsidP="008316D7">
            <w:pPr>
              <w:autoSpaceDE w:val="0"/>
              <w:autoSpaceDN w:val="0"/>
              <w:spacing w:line="360" w:lineRule="atLeast"/>
              <w:jc w:val="center"/>
              <w:rPr>
                <w:rFonts w:eastAsia="標楷體"/>
                <w:bCs/>
                <w:sz w:val="26"/>
                <w:szCs w:val="26"/>
              </w:rPr>
            </w:pPr>
            <w:r w:rsidRPr="00424F4B">
              <w:rPr>
                <w:rFonts w:eastAsia="標楷體"/>
                <w:bCs/>
                <w:sz w:val="26"/>
                <w:szCs w:val="26"/>
              </w:rPr>
              <w:t>專利名稱</w:t>
            </w:r>
          </w:p>
        </w:tc>
        <w:tc>
          <w:tcPr>
            <w:tcW w:w="2340" w:type="dxa"/>
            <w:vAlign w:val="center"/>
          </w:tcPr>
          <w:p w:rsidR="008316D7" w:rsidRPr="00424F4B" w:rsidRDefault="008316D7" w:rsidP="008316D7">
            <w:pPr>
              <w:autoSpaceDE w:val="0"/>
              <w:autoSpaceDN w:val="0"/>
              <w:spacing w:line="360" w:lineRule="atLeast"/>
              <w:jc w:val="center"/>
              <w:rPr>
                <w:rFonts w:eastAsia="標楷體"/>
                <w:bCs/>
                <w:sz w:val="26"/>
                <w:szCs w:val="26"/>
              </w:rPr>
            </w:pPr>
            <w:r w:rsidRPr="00424F4B">
              <w:rPr>
                <w:rFonts w:eastAsia="標楷體"/>
                <w:bCs/>
                <w:sz w:val="26"/>
                <w:szCs w:val="26"/>
              </w:rPr>
              <w:t>發明人</w:t>
            </w:r>
          </w:p>
        </w:tc>
        <w:tc>
          <w:tcPr>
            <w:tcW w:w="1440" w:type="dxa"/>
            <w:vAlign w:val="center"/>
          </w:tcPr>
          <w:p w:rsidR="008316D7" w:rsidRPr="00424F4B" w:rsidRDefault="008316D7" w:rsidP="008316D7">
            <w:pPr>
              <w:autoSpaceDE w:val="0"/>
              <w:autoSpaceDN w:val="0"/>
              <w:spacing w:line="360" w:lineRule="atLeast"/>
              <w:jc w:val="center"/>
              <w:rPr>
                <w:rFonts w:eastAsia="標楷體"/>
                <w:bCs/>
                <w:sz w:val="26"/>
                <w:szCs w:val="26"/>
              </w:rPr>
            </w:pPr>
            <w:r w:rsidRPr="00424F4B">
              <w:rPr>
                <w:rFonts w:eastAsia="標楷體"/>
                <w:bCs/>
                <w:sz w:val="26"/>
                <w:szCs w:val="26"/>
              </w:rPr>
              <w:t>證書號</w:t>
            </w:r>
          </w:p>
        </w:tc>
      </w:tr>
      <w:tr w:rsidR="008316D7" w:rsidRPr="00424F4B">
        <w:tc>
          <w:tcPr>
            <w:tcW w:w="4200" w:type="dxa"/>
            <w:vAlign w:val="center"/>
          </w:tcPr>
          <w:p w:rsidR="008316D7" w:rsidRPr="00424F4B" w:rsidRDefault="008316D7" w:rsidP="008316D7">
            <w:pPr>
              <w:autoSpaceDE w:val="0"/>
              <w:autoSpaceDN w:val="0"/>
              <w:spacing w:line="360" w:lineRule="atLeast"/>
              <w:jc w:val="both"/>
              <w:rPr>
                <w:rFonts w:eastAsia="標楷體"/>
                <w:bCs/>
                <w:sz w:val="26"/>
                <w:szCs w:val="26"/>
              </w:rPr>
            </w:pPr>
            <w:r w:rsidRPr="00424F4B">
              <w:rPr>
                <w:rFonts w:eastAsia="標楷體"/>
                <w:bCs/>
                <w:sz w:val="26"/>
                <w:szCs w:val="26"/>
              </w:rPr>
              <w:t>電動代步車用非接觸式調速分壓器</w:t>
            </w:r>
          </w:p>
        </w:tc>
        <w:tc>
          <w:tcPr>
            <w:tcW w:w="2340" w:type="dxa"/>
            <w:vAlign w:val="center"/>
          </w:tcPr>
          <w:p w:rsidR="008316D7" w:rsidRPr="00424F4B" w:rsidRDefault="008316D7" w:rsidP="008316D7">
            <w:pPr>
              <w:autoSpaceDE w:val="0"/>
              <w:autoSpaceDN w:val="0"/>
              <w:spacing w:line="360" w:lineRule="atLeast"/>
              <w:jc w:val="both"/>
              <w:rPr>
                <w:rFonts w:eastAsia="標楷體"/>
                <w:bCs/>
                <w:sz w:val="26"/>
                <w:szCs w:val="26"/>
              </w:rPr>
            </w:pPr>
            <w:r w:rsidRPr="00424F4B">
              <w:rPr>
                <w:rFonts w:eastAsia="標楷體"/>
                <w:bCs/>
                <w:sz w:val="26"/>
                <w:szCs w:val="26"/>
              </w:rPr>
              <w:t>丁慶華</w:t>
            </w:r>
          </w:p>
        </w:tc>
        <w:tc>
          <w:tcPr>
            <w:tcW w:w="1440" w:type="dxa"/>
            <w:vAlign w:val="center"/>
          </w:tcPr>
          <w:p w:rsidR="008316D7" w:rsidRPr="00424F4B" w:rsidRDefault="008316D7" w:rsidP="008316D7">
            <w:pPr>
              <w:autoSpaceDE w:val="0"/>
              <w:autoSpaceDN w:val="0"/>
              <w:spacing w:line="360" w:lineRule="atLeast"/>
              <w:jc w:val="center"/>
              <w:rPr>
                <w:rFonts w:eastAsia="標楷體"/>
                <w:bCs/>
                <w:sz w:val="26"/>
                <w:szCs w:val="26"/>
              </w:rPr>
            </w:pPr>
            <w:r w:rsidRPr="00424F4B">
              <w:rPr>
                <w:rFonts w:eastAsia="標楷體"/>
                <w:bCs/>
                <w:sz w:val="26"/>
                <w:szCs w:val="26"/>
              </w:rPr>
              <w:t>M274937</w:t>
            </w:r>
          </w:p>
        </w:tc>
      </w:tr>
      <w:tr w:rsidR="0079146A" w:rsidRPr="00424F4B">
        <w:tc>
          <w:tcPr>
            <w:tcW w:w="4200" w:type="dxa"/>
            <w:vAlign w:val="center"/>
          </w:tcPr>
          <w:p w:rsidR="0079146A" w:rsidRPr="00424F4B" w:rsidRDefault="0079146A" w:rsidP="00B7273C">
            <w:pPr>
              <w:autoSpaceDE w:val="0"/>
              <w:autoSpaceDN w:val="0"/>
              <w:spacing w:line="360" w:lineRule="atLeast"/>
              <w:jc w:val="both"/>
              <w:rPr>
                <w:rFonts w:eastAsia="標楷體"/>
                <w:bCs/>
                <w:sz w:val="26"/>
                <w:szCs w:val="26"/>
              </w:rPr>
            </w:pPr>
            <w:r w:rsidRPr="00424F4B">
              <w:rPr>
                <w:rFonts w:eastAsia="標楷體"/>
                <w:bCs/>
                <w:sz w:val="26"/>
                <w:szCs w:val="26"/>
              </w:rPr>
              <w:t>生產抗癌化物</w:t>
            </w:r>
            <w:r w:rsidRPr="00424F4B">
              <w:rPr>
                <w:rFonts w:eastAsia="標楷體"/>
                <w:bCs/>
                <w:sz w:val="26"/>
                <w:szCs w:val="26"/>
              </w:rPr>
              <w:t>piceatannol</w:t>
            </w:r>
            <w:r w:rsidRPr="00424F4B">
              <w:rPr>
                <w:rFonts w:eastAsia="標楷體"/>
                <w:bCs/>
                <w:sz w:val="26"/>
                <w:szCs w:val="26"/>
              </w:rPr>
              <w:t>的方法</w:t>
            </w:r>
          </w:p>
        </w:tc>
        <w:tc>
          <w:tcPr>
            <w:tcW w:w="2340" w:type="dxa"/>
            <w:vAlign w:val="center"/>
          </w:tcPr>
          <w:p w:rsidR="0079146A" w:rsidRPr="00424F4B" w:rsidRDefault="0079146A" w:rsidP="00B7273C">
            <w:pPr>
              <w:autoSpaceDE w:val="0"/>
              <w:autoSpaceDN w:val="0"/>
              <w:spacing w:line="360" w:lineRule="atLeast"/>
              <w:jc w:val="both"/>
              <w:rPr>
                <w:rFonts w:eastAsia="標楷體"/>
                <w:bCs/>
                <w:sz w:val="26"/>
                <w:szCs w:val="26"/>
              </w:rPr>
            </w:pPr>
            <w:r w:rsidRPr="00424F4B">
              <w:rPr>
                <w:rFonts w:eastAsia="標楷體"/>
                <w:bCs/>
                <w:sz w:val="26"/>
                <w:szCs w:val="26"/>
              </w:rPr>
              <w:t>古國隆</w:t>
            </w:r>
          </w:p>
        </w:tc>
        <w:tc>
          <w:tcPr>
            <w:tcW w:w="1440" w:type="dxa"/>
            <w:vAlign w:val="center"/>
          </w:tcPr>
          <w:p w:rsidR="0079146A" w:rsidRPr="00424F4B" w:rsidRDefault="0079146A" w:rsidP="00B7273C">
            <w:pPr>
              <w:autoSpaceDE w:val="0"/>
              <w:autoSpaceDN w:val="0"/>
              <w:spacing w:line="360" w:lineRule="atLeast"/>
              <w:jc w:val="center"/>
              <w:rPr>
                <w:rFonts w:eastAsia="標楷體"/>
                <w:bCs/>
                <w:sz w:val="26"/>
                <w:szCs w:val="26"/>
              </w:rPr>
            </w:pPr>
            <w:r w:rsidRPr="00424F4B">
              <w:rPr>
                <w:rFonts w:eastAsia="標楷體"/>
                <w:bCs/>
                <w:sz w:val="26"/>
                <w:szCs w:val="26"/>
              </w:rPr>
              <w:t>I300712</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一種克服蘭花雜交障礙之方法</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莊畫婷、沈再木、徐善德</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I343238</w:t>
            </w:r>
          </w:p>
        </w:tc>
      </w:tr>
      <w:tr w:rsidR="0079146A" w:rsidRPr="00424F4B">
        <w:tc>
          <w:tcPr>
            <w:tcW w:w="4200" w:type="dxa"/>
            <w:vAlign w:val="center"/>
          </w:tcPr>
          <w:p w:rsidR="0079146A" w:rsidRPr="00424F4B" w:rsidRDefault="0079146A" w:rsidP="0038245C">
            <w:pPr>
              <w:autoSpaceDE w:val="0"/>
              <w:autoSpaceDN w:val="0"/>
              <w:spacing w:line="360" w:lineRule="atLeast"/>
              <w:jc w:val="both"/>
              <w:rPr>
                <w:rFonts w:eastAsia="標楷體"/>
                <w:bCs/>
                <w:sz w:val="26"/>
                <w:szCs w:val="26"/>
              </w:rPr>
            </w:pPr>
            <w:r w:rsidRPr="00424F4B">
              <w:rPr>
                <w:rFonts w:eastAsia="標楷體"/>
                <w:bCs/>
                <w:sz w:val="26"/>
                <w:szCs w:val="26"/>
              </w:rPr>
              <w:t>標本旋轉柱</w:t>
            </w:r>
          </w:p>
        </w:tc>
        <w:tc>
          <w:tcPr>
            <w:tcW w:w="2340" w:type="dxa"/>
            <w:vAlign w:val="center"/>
          </w:tcPr>
          <w:p w:rsidR="0079146A" w:rsidRPr="00424F4B" w:rsidRDefault="0079146A" w:rsidP="0038245C">
            <w:pPr>
              <w:autoSpaceDE w:val="0"/>
              <w:autoSpaceDN w:val="0"/>
              <w:spacing w:line="360" w:lineRule="atLeast"/>
              <w:jc w:val="both"/>
              <w:rPr>
                <w:rFonts w:eastAsia="標楷體"/>
                <w:bCs/>
                <w:sz w:val="26"/>
                <w:szCs w:val="26"/>
              </w:rPr>
            </w:pPr>
            <w:r w:rsidRPr="00424F4B">
              <w:rPr>
                <w:rFonts w:eastAsia="標楷體"/>
                <w:bCs/>
                <w:sz w:val="26"/>
                <w:szCs w:val="26"/>
              </w:rPr>
              <w:t>張光勳、廖智安、劉正凱</w:t>
            </w:r>
          </w:p>
        </w:tc>
        <w:tc>
          <w:tcPr>
            <w:tcW w:w="1440" w:type="dxa"/>
            <w:vAlign w:val="center"/>
          </w:tcPr>
          <w:p w:rsidR="0079146A" w:rsidRPr="00424F4B" w:rsidRDefault="0079146A" w:rsidP="0038245C">
            <w:pPr>
              <w:autoSpaceDE w:val="0"/>
              <w:autoSpaceDN w:val="0"/>
              <w:spacing w:line="360" w:lineRule="atLeast"/>
              <w:jc w:val="center"/>
              <w:rPr>
                <w:rFonts w:eastAsia="標楷體"/>
                <w:bCs/>
                <w:sz w:val="26"/>
                <w:szCs w:val="26"/>
              </w:rPr>
            </w:pPr>
            <w:r w:rsidRPr="00424F4B">
              <w:rPr>
                <w:rFonts w:eastAsia="標楷體"/>
                <w:bCs/>
                <w:sz w:val="26"/>
                <w:szCs w:val="26"/>
              </w:rPr>
              <w:t>M338595</w:t>
            </w:r>
          </w:p>
        </w:tc>
      </w:tr>
      <w:tr w:rsidR="0079146A" w:rsidRPr="00424F4B">
        <w:tc>
          <w:tcPr>
            <w:tcW w:w="4200" w:type="dxa"/>
            <w:vAlign w:val="center"/>
          </w:tcPr>
          <w:p w:rsidR="0079146A" w:rsidRPr="00424F4B" w:rsidRDefault="0079146A" w:rsidP="00D65A40">
            <w:pPr>
              <w:spacing w:line="360" w:lineRule="atLeast"/>
              <w:jc w:val="both"/>
              <w:rPr>
                <w:rFonts w:eastAsia="標楷體"/>
                <w:sz w:val="26"/>
                <w:szCs w:val="26"/>
              </w:rPr>
            </w:pPr>
            <w:r w:rsidRPr="00424F4B">
              <w:rPr>
                <w:rFonts w:eastAsia="標楷體" w:hAnsi="標楷體"/>
                <w:sz w:val="26"/>
                <w:szCs w:val="26"/>
              </w:rPr>
              <w:t>無患子去頭皮屑活性物質其製備方法及含彼組成物</w:t>
            </w:r>
          </w:p>
        </w:tc>
        <w:tc>
          <w:tcPr>
            <w:tcW w:w="2340" w:type="dxa"/>
            <w:vAlign w:val="center"/>
          </w:tcPr>
          <w:p w:rsidR="0079146A" w:rsidRPr="00424F4B" w:rsidRDefault="0079146A" w:rsidP="00D65A40">
            <w:pPr>
              <w:spacing w:line="360" w:lineRule="atLeast"/>
              <w:jc w:val="both"/>
              <w:rPr>
                <w:rFonts w:eastAsia="標楷體"/>
                <w:sz w:val="26"/>
                <w:szCs w:val="26"/>
              </w:rPr>
            </w:pPr>
            <w:r w:rsidRPr="00424F4B">
              <w:rPr>
                <w:rFonts w:eastAsia="標楷體" w:hAnsi="標楷體"/>
                <w:sz w:val="26"/>
                <w:szCs w:val="26"/>
              </w:rPr>
              <w:t>邱義源、曾慶瀛、李明仁</w:t>
            </w:r>
          </w:p>
        </w:tc>
        <w:tc>
          <w:tcPr>
            <w:tcW w:w="1440" w:type="dxa"/>
            <w:vAlign w:val="center"/>
          </w:tcPr>
          <w:p w:rsidR="0079146A" w:rsidRPr="00424F4B" w:rsidRDefault="00E037A9" w:rsidP="00D65A40">
            <w:pPr>
              <w:spacing w:line="360" w:lineRule="atLeast"/>
              <w:jc w:val="center"/>
              <w:rPr>
                <w:rFonts w:eastAsia="標楷體"/>
                <w:bCs/>
                <w:sz w:val="26"/>
                <w:szCs w:val="26"/>
              </w:rPr>
            </w:pPr>
            <w:hyperlink r:id="rId9" w:tgtFrame="_self" w:history="1">
              <w:r w:rsidR="0079146A" w:rsidRPr="00424F4B">
                <w:rPr>
                  <w:rFonts w:eastAsia="標楷體"/>
                  <w:bCs/>
                  <w:sz w:val="26"/>
                  <w:szCs w:val="26"/>
                </w:rPr>
                <w:t>I340042</w:t>
              </w:r>
            </w:hyperlink>
          </w:p>
        </w:tc>
      </w:tr>
      <w:tr w:rsidR="0079146A" w:rsidRPr="00424F4B" w:rsidTr="002F6C66">
        <w:tc>
          <w:tcPr>
            <w:tcW w:w="4200" w:type="dxa"/>
            <w:vAlign w:val="center"/>
          </w:tcPr>
          <w:p w:rsidR="0079146A" w:rsidRPr="00424F4B" w:rsidRDefault="0079146A" w:rsidP="002F6C66">
            <w:pPr>
              <w:spacing w:line="360" w:lineRule="atLeast"/>
              <w:jc w:val="both"/>
              <w:rPr>
                <w:rFonts w:eastAsia="標楷體"/>
                <w:bCs/>
                <w:sz w:val="26"/>
                <w:szCs w:val="26"/>
              </w:rPr>
            </w:pPr>
            <w:r w:rsidRPr="00424F4B">
              <w:rPr>
                <w:rFonts w:eastAsia="標楷體" w:hAnsi="標楷體"/>
                <w:sz w:val="26"/>
                <w:szCs w:val="26"/>
              </w:rPr>
              <w:t>非活體之生物體包裝袋機</w:t>
            </w:r>
          </w:p>
        </w:tc>
        <w:tc>
          <w:tcPr>
            <w:tcW w:w="2340" w:type="dxa"/>
            <w:vAlign w:val="center"/>
          </w:tcPr>
          <w:p w:rsidR="0079146A" w:rsidRPr="00424F4B" w:rsidRDefault="0079146A" w:rsidP="002F6C66">
            <w:pPr>
              <w:spacing w:line="360" w:lineRule="atLeast"/>
              <w:jc w:val="both"/>
              <w:rPr>
                <w:rFonts w:eastAsia="標楷體"/>
                <w:bCs/>
                <w:sz w:val="26"/>
                <w:szCs w:val="26"/>
              </w:rPr>
            </w:pPr>
            <w:r w:rsidRPr="00424F4B">
              <w:rPr>
                <w:rFonts w:eastAsia="標楷體" w:hAnsi="標楷體"/>
                <w:sz w:val="26"/>
                <w:szCs w:val="26"/>
              </w:rPr>
              <w:t>黃慶祥</w:t>
            </w:r>
          </w:p>
        </w:tc>
        <w:tc>
          <w:tcPr>
            <w:tcW w:w="1440" w:type="dxa"/>
            <w:vAlign w:val="center"/>
          </w:tcPr>
          <w:p w:rsidR="0079146A" w:rsidRPr="00424F4B" w:rsidRDefault="0079146A" w:rsidP="002F6C66">
            <w:pPr>
              <w:spacing w:line="360" w:lineRule="atLeast"/>
              <w:jc w:val="center"/>
              <w:rPr>
                <w:rFonts w:eastAsia="標楷體"/>
                <w:bCs/>
                <w:sz w:val="26"/>
                <w:szCs w:val="26"/>
              </w:rPr>
            </w:pPr>
            <w:r w:rsidRPr="00424F4B">
              <w:rPr>
                <w:sz w:val="26"/>
                <w:szCs w:val="26"/>
              </w:rPr>
              <w:t>I341713</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動物撲殺裝置</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黃慶祥</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I347169</w:t>
            </w:r>
          </w:p>
        </w:tc>
      </w:tr>
      <w:tr w:rsidR="0079146A" w:rsidRPr="00424F4B">
        <w:tc>
          <w:tcPr>
            <w:tcW w:w="4200" w:type="dxa"/>
            <w:vAlign w:val="center"/>
          </w:tcPr>
          <w:p w:rsidR="0079146A" w:rsidRPr="00424F4B" w:rsidRDefault="0079146A" w:rsidP="00F302A1">
            <w:pPr>
              <w:autoSpaceDE w:val="0"/>
              <w:autoSpaceDN w:val="0"/>
              <w:spacing w:line="360" w:lineRule="atLeast"/>
              <w:jc w:val="both"/>
              <w:rPr>
                <w:rFonts w:eastAsia="標楷體"/>
                <w:bCs/>
                <w:sz w:val="26"/>
                <w:szCs w:val="26"/>
              </w:rPr>
            </w:pPr>
            <w:r w:rsidRPr="00424F4B">
              <w:rPr>
                <w:rFonts w:eastAsia="標楷體"/>
                <w:bCs/>
                <w:sz w:val="26"/>
                <w:szCs w:val="26"/>
              </w:rPr>
              <w:t>提高發芽種籽的機能性物質之方法</w:t>
            </w:r>
          </w:p>
        </w:tc>
        <w:tc>
          <w:tcPr>
            <w:tcW w:w="2340" w:type="dxa"/>
            <w:vAlign w:val="center"/>
          </w:tcPr>
          <w:p w:rsidR="0079146A" w:rsidRPr="00424F4B" w:rsidRDefault="0079146A" w:rsidP="00F302A1">
            <w:pPr>
              <w:autoSpaceDE w:val="0"/>
              <w:autoSpaceDN w:val="0"/>
              <w:spacing w:line="360" w:lineRule="atLeast"/>
              <w:jc w:val="both"/>
              <w:rPr>
                <w:rFonts w:eastAsia="標楷體"/>
                <w:bCs/>
                <w:sz w:val="26"/>
                <w:szCs w:val="26"/>
              </w:rPr>
            </w:pPr>
            <w:r w:rsidRPr="00424F4B">
              <w:rPr>
                <w:rFonts w:eastAsia="標楷體"/>
                <w:bCs/>
                <w:sz w:val="26"/>
                <w:szCs w:val="26"/>
              </w:rPr>
              <w:t>李益榮</w:t>
            </w:r>
          </w:p>
        </w:tc>
        <w:tc>
          <w:tcPr>
            <w:tcW w:w="1440" w:type="dxa"/>
            <w:vAlign w:val="center"/>
          </w:tcPr>
          <w:p w:rsidR="0079146A" w:rsidRPr="00424F4B" w:rsidRDefault="0079146A" w:rsidP="00F302A1">
            <w:pPr>
              <w:autoSpaceDE w:val="0"/>
              <w:autoSpaceDN w:val="0"/>
              <w:spacing w:line="360" w:lineRule="atLeast"/>
              <w:jc w:val="center"/>
              <w:rPr>
                <w:rFonts w:eastAsia="標楷體"/>
                <w:bCs/>
                <w:sz w:val="26"/>
                <w:szCs w:val="26"/>
              </w:rPr>
            </w:pPr>
            <w:r w:rsidRPr="00424F4B">
              <w:rPr>
                <w:rFonts w:eastAsia="標楷體"/>
                <w:bCs/>
                <w:sz w:val="26"/>
                <w:szCs w:val="26"/>
              </w:rPr>
              <w:t>I248787</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lastRenderedPageBreak/>
              <w:t>已脫殼的帶皮種子之快速脫皮法</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李益榮</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I249380</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快速去除農產品薄皮的方法</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李益榮</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I285535</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發芽處理方法</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李益榮</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I287434</w:t>
            </w:r>
          </w:p>
        </w:tc>
      </w:tr>
      <w:tr w:rsidR="0079146A" w:rsidRPr="00424F4B">
        <w:tc>
          <w:tcPr>
            <w:tcW w:w="420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盒裝富氣泡的豆腐之製造方法</w:t>
            </w:r>
          </w:p>
        </w:tc>
        <w:tc>
          <w:tcPr>
            <w:tcW w:w="2340" w:type="dxa"/>
            <w:vAlign w:val="center"/>
          </w:tcPr>
          <w:p w:rsidR="0079146A" w:rsidRPr="00424F4B" w:rsidRDefault="0079146A" w:rsidP="008316D7">
            <w:pPr>
              <w:autoSpaceDE w:val="0"/>
              <w:autoSpaceDN w:val="0"/>
              <w:spacing w:line="360" w:lineRule="atLeast"/>
              <w:jc w:val="both"/>
              <w:rPr>
                <w:rFonts w:eastAsia="標楷體"/>
                <w:bCs/>
                <w:sz w:val="26"/>
                <w:szCs w:val="26"/>
              </w:rPr>
            </w:pPr>
            <w:r w:rsidRPr="00424F4B">
              <w:rPr>
                <w:rFonts w:eastAsia="標楷體"/>
                <w:bCs/>
                <w:sz w:val="26"/>
                <w:szCs w:val="26"/>
              </w:rPr>
              <w:t>李益榮</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I303155</w:t>
            </w:r>
          </w:p>
        </w:tc>
      </w:tr>
      <w:tr w:rsidR="0079146A" w:rsidRPr="00424F4B">
        <w:tc>
          <w:tcPr>
            <w:tcW w:w="4200" w:type="dxa"/>
            <w:vAlign w:val="center"/>
          </w:tcPr>
          <w:p w:rsidR="0079146A" w:rsidRPr="00424F4B" w:rsidRDefault="0079146A" w:rsidP="008316D7">
            <w:pPr>
              <w:spacing w:line="360" w:lineRule="atLeast"/>
              <w:jc w:val="both"/>
              <w:rPr>
                <w:rFonts w:eastAsia="標楷體"/>
                <w:bCs/>
                <w:sz w:val="26"/>
                <w:szCs w:val="26"/>
              </w:rPr>
            </w:pPr>
            <w:r w:rsidRPr="00424F4B">
              <w:rPr>
                <w:rFonts w:eastAsia="標楷體" w:hAnsi="標楷體"/>
                <w:sz w:val="26"/>
                <w:szCs w:val="26"/>
              </w:rPr>
              <w:t>栽培介質</w:t>
            </w:r>
          </w:p>
        </w:tc>
        <w:tc>
          <w:tcPr>
            <w:tcW w:w="2340" w:type="dxa"/>
            <w:vAlign w:val="center"/>
          </w:tcPr>
          <w:p w:rsidR="0079146A" w:rsidRPr="00424F4B" w:rsidRDefault="0079146A" w:rsidP="008316D7">
            <w:pPr>
              <w:spacing w:line="360" w:lineRule="atLeast"/>
              <w:jc w:val="both"/>
              <w:rPr>
                <w:rFonts w:eastAsia="標楷體"/>
                <w:bCs/>
                <w:sz w:val="26"/>
                <w:szCs w:val="26"/>
              </w:rPr>
            </w:pPr>
            <w:r w:rsidRPr="00424F4B">
              <w:rPr>
                <w:rFonts w:eastAsia="標楷體" w:hAnsi="標楷體"/>
                <w:sz w:val="26"/>
                <w:szCs w:val="26"/>
              </w:rPr>
              <w:t>洪滉祐、施怡廷、邱活泉、艾群、連振昌</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M360561</w:t>
            </w:r>
          </w:p>
        </w:tc>
      </w:tr>
      <w:tr w:rsidR="0079146A" w:rsidRPr="00424F4B">
        <w:tc>
          <w:tcPr>
            <w:tcW w:w="4200" w:type="dxa"/>
            <w:vAlign w:val="center"/>
          </w:tcPr>
          <w:p w:rsidR="0079146A" w:rsidRPr="00424F4B" w:rsidRDefault="0079146A" w:rsidP="00EE035C">
            <w:pPr>
              <w:spacing w:line="360" w:lineRule="atLeast"/>
              <w:jc w:val="both"/>
              <w:rPr>
                <w:rFonts w:eastAsia="標楷體"/>
                <w:color w:val="000000"/>
                <w:sz w:val="26"/>
                <w:szCs w:val="26"/>
              </w:rPr>
            </w:pPr>
            <w:r w:rsidRPr="00424F4B">
              <w:rPr>
                <w:rFonts w:eastAsia="標楷體" w:hAnsi="標楷體"/>
                <w:color w:val="000000"/>
                <w:sz w:val="26"/>
                <w:szCs w:val="26"/>
              </w:rPr>
              <w:t>提高萃取洛神花花青素含量之方法</w:t>
            </w:r>
          </w:p>
        </w:tc>
        <w:tc>
          <w:tcPr>
            <w:tcW w:w="2340" w:type="dxa"/>
            <w:vAlign w:val="center"/>
          </w:tcPr>
          <w:p w:rsidR="0079146A" w:rsidRPr="00424F4B" w:rsidRDefault="0079146A" w:rsidP="00EE035C">
            <w:pPr>
              <w:spacing w:line="360" w:lineRule="atLeast"/>
              <w:jc w:val="both"/>
              <w:rPr>
                <w:rFonts w:eastAsia="標楷體"/>
                <w:sz w:val="26"/>
                <w:szCs w:val="26"/>
              </w:rPr>
            </w:pPr>
            <w:r w:rsidRPr="00424F4B">
              <w:rPr>
                <w:rFonts w:eastAsia="標楷體" w:hAnsi="標楷體"/>
                <w:sz w:val="26"/>
                <w:szCs w:val="26"/>
              </w:rPr>
              <w:t>羅致祐</w:t>
            </w:r>
          </w:p>
        </w:tc>
        <w:tc>
          <w:tcPr>
            <w:tcW w:w="1440" w:type="dxa"/>
            <w:vAlign w:val="center"/>
          </w:tcPr>
          <w:p w:rsidR="0079146A" w:rsidRPr="00424F4B" w:rsidRDefault="0079146A" w:rsidP="00EE035C">
            <w:pPr>
              <w:autoSpaceDE w:val="0"/>
              <w:autoSpaceDN w:val="0"/>
              <w:spacing w:line="360" w:lineRule="atLeast"/>
              <w:jc w:val="center"/>
              <w:rPr>
                <w:rFonts w:eastAsia="標楷體"/>
                <w:bCs/>
                <w:sz w:val="26"/>
                <w:szCs w:val="26"/>
              </w:rPr>
            </w:pPr>
            <w:r w:rsidRPr="00424F4B">
              <w:rPr>
                <w:rFonts w:eastAsia="標楷體"/>
                <w:bCs/>
                <w:sz w:val="26"/>
                <w:szCs w:val="26"/>
              </w:rPr>
              <w:t>I358261</w:t>
            </w:r>
          </w:p>
        </w:tc>
      </w:tr>
      <w:tr w:rsidR="0079146A" w:rsidRPr="00424F4B">
        <w:tc>
          <w:tcPr>
            <w:tcW w:w="4200" w:type="dxa"/>
            <w:vAlign w:val="center"/>
          </w:tcPr>
          <w:p w:rsidR="0079146A" w:rsidRPr="00424F4B" w:rsidRDefault="0079146A" w:rsidP="00337BB3">
            <w:pPr>
              <w:spacing w:line="360" w:lineRule="atLeast"/>
              <w:jc w:val="both"/>
              <w:rPr>
                <w:rFonts w:eastAsia="標楷體"/>
                <w:bCs/>
                <w:sz w:val="26"/>
                <w:szCs w:val="26"/>
              </w:rPr>
            </w:pPr>
            <w:r w:rsidRPr="00424F4B">
              <w:rPr>
                <w:rFonts w:eastAsia="標楷體" w:hAnsi="標楷體"/>
                <w:sz w:val="26"/>
                <w:szCs w:val="26"/>
              </w:rPr>
              <w:t>水族箱</w:t>
            </w:r>
          </w:p>
        </w:tc>
        <w:tc>
          <w:tcPr>
            <w:tcW w:w="2340" w:type="dxa"/>
            <w:vAlign w:val="center"/>
          </w:tcPr>
          <w:p w:rsidR="0079146A" w:rsidRPr="00424F4B" w:rsidRDefault="0079146A" w:rsidP="00337BB3">
            <w:pPr>
              <w:spacing w:line="360" w:lineRule="atLeast"/>
              <w:jc w:val="both"/>
              <w:rPr>
                <w:rFonts w:eastAsia="標楷體"/>
                <w:bCs/>
                <w:sz w:val="26"/>
                <w:szCs w:val="26"/>
              </w:rPr>
            </w:pPr>
            <w:r w:rsidRPr="00424F4B">
              <w:rPr>
                <w:rFonts w:eastAsia="標楷體" w:hAnsi="標楷體"/>
                <w:sz w:val="26"/>
                <w:szCs w:val="26"/>
              </w:rPr>
              <w:t>翁頂升</w:t>
            </w:r>
          </w:p>
        </w:tc>
        <w:tc>
          <w:tcPr>
            <w:tcW w:w="1440" w:type="dxa"/>
            <w:vAlign w:val="center"/>
          </w:tcPr>
          <w:p w:rsidR="0079146A" w:rsidRPr="00424F4B" w:rsidRDefault="0079146A" w:rsidP="00337BB3">
            <w:pPr>
              <w:autoSpaceDE w:val="0"/>
              <w:autoSpaceDN w:val="0"/>
              <w:spacing w:line="360" w:lineRule="atLeast"/>
              <w:jc w:val="center"/>
              <w:rPr>
                <w:rFonts w:eastAsia="標楷體"/>
                <w:bCs/>
                <w:sz w:val="26"/>
                <w:szCs w:val="26"/>
              </w:rPr>
            </w:pPr>
            <w:r w:rsidRPr="00424F4B">
              <w:rPr>
                <w:rFonts w:eastAsia="標楷體"/>
                <w:bCs/>
                <w:sz w:val="26"/>
                <w:szCs w:val="26"/>
              </w:rPr>
              <w:t>M369035</w:t>
            </w:r>
          </w:p>
        </w:tc>
      </w:tr>
      <w:tr w:rsidR="0079146A" w:rsidRPr="00424F4B">
        <w:tc>
          <w:tcPr>
            <w:tcW w:w="4200" w:type="dxa"/>
            <w:vAlign w:val="center"/>
          </w:tcPr>
          <w:p w:rsidR="0079146A" w:rsidRPr="00424F4B" w:rsidRDefault="0079146A" w:rsidP="008316D7">
            <w:pPr>
              <w:spacing w:line="360" w:lineRule="atLeast"/>
              <w:jc w:val="both"/>
              <w:rPr>
                <w:rFonts w:eastAsia="標楷體"/>
                <w:bCs/>
                <w:sz w:val="26"/>
                <w:szCs w:val="26"/>
              </w:rPr>
            </w:pPr>
            <w:r w:rsidRPr="00424F4B">
              <w:rPr>
                <w:rFonts w:eastAsia="標楷體"/>
                <w:bCs/>
                <w:sz w:val="26"/>
                <w:szCs w:val="26"/>
              </w:rPr>
              <w:t>植物病毒檢測樣本前處理自動化作業機</w:t>
            </w:r>
          </w:p>
        </w:tc>
        <w:tc>
          <w:tcPr>
            <w:tcW w:w="2340" w:type="dxa"/>
            <w:vAlign w:val="center"/>
          </w:tcPr>
          <w:p w:rsidR="0079146A" w:rsidRPr="00424F4B" w:rsidRDefault="0079146A" w:rsidP="008316D7">
            <w:pPr>
              <w:spacing w:line="360" w:lineRule="atLeast"/>
              <w:jc w:val="both"/>
              <w:rPr>
                <w:rFonts w:eastAsia="標楷體"/>
                <w:bCs/>
                <w:sz w:val="26"/>
                <w:szCs w:val="26"/>
              </w:rPr>
            </w:pPr>
            <w:r w:rsidRPr="00424F4B">
              <w:rPr>
                <w:rFonts w:eastAsia="標楷體"/>
                <w:bCs/>
                <w:sz w:val="26"/>
                <w:szCs w:val="26"/>
              </w:rPr>
              <w:t>艾群</w:t>
            </w:r>
          </w:p>
        </w:tc>
        <w:tc>
          <w:tcPr>
            <w:tcW w:w="1440" w:type="dxa"/>
            <w:vAlign w:val="center"/>
          </w:tcPr>
          <w:p w:rsidR="0079146A" w:rsidRPr="00424F4B" w:rsidRDefault="0079146A" w:rsidP="008316D7">
            <w:pPr>
              <w:autoSpaceDE w:val="0"/>
              <w:autoSpaceDN w:val="0"/>
              <w:spacing w:line="360" w:lineRule="atLeast"/>
              <w:jc w:val="center"/>
              <w:rPr>
                <w:rFonts w:eastAsia="標楷體"/>
                <w:bCs/>
                <w:sz w:val="26"/>
                <w:szCs w:val="26"/>
              </w:rPr>
            </w:pPr>
            <w:r w:rsidRPr="00424F4B">
              <w:rPr>
                <w:rFonts w:eastAsia="標楷體"/>
                <w:bCs/>
                <w:sz w:val="26"/>
                <w:szCs w:val="26"/>
              </w:rPr>
              <w:t>M418921</w:t>
            </w:r>
          </w:p>
        </w:tc>
      </w:tr>
      <w:tr w:rsidR="0079146A" w:rsidRPr="00424F4B">
        <w:tc>
          <w:tcPr>
            <w:tcW w:w="4200" w:type="dxa"/>
            <w:vAlign w:val="center"/>
          </w:tcPr>
          <w:p w:rsidR="0079146A" w:rsidRPr="00424F4B" w:rsidRDefault="0079146A" w:rsidP="00F7652E">
            <w:pPr>
              <w:spacing w:line="360" w:lineRule="atLeast"/>
              <w:jc w:val="both"/>
              <w:rPr>
                <w:rFonts w:eastAsia="標楷體"/>
                <w:bCs/>
                <w:sz w:val="26"/>
                <w:szCs w:val="26"/>
              </w:rPr>
            </w:pPr>
            <w:r w:rsidRPr="00424F4B">
              <w:rPr>
                <w:rFonts w:eastAsia="標楷體" w:hAnsi="標楷體"/>
                <w:color w:val="000000"/>
                <w:sz w:val="26"/>
                <w:szCs w:val="26"/>
              </w:rPr>
              <w:t>可捲收之防疫網裝置</w:t>
            </w:r>
          </w:p>
        </w:tc>
        <w:tc>
          <w:tcPr>
            <w:tcW w:w="2340" w:type="dxa"/>
            <w:vAlign w:val="center"/>
          </w:tcPr>
          <w:p w:rsidR="0079146A" w:rsidRPr="00424F4B" w:rsidRDefault="0079146A" w:rsidP="00F7652E">
            <w:pPr>
              <w:spacing w:line="360" w:lineRule="atLeast"/>
              <w:jc w:val="both"/>
              <w:rPr>
                <w:rFonts w:eastAsia="標楷體"/>
                <w:bCs/>
                <w:sz w:val="26"/>
                <w:szCs w:val="26"/>
              </w:rPr>
            </w:pPr>
            <w:r w:rsidRPr="00424F4B">
              <w:rPr>
                <w:rFonts w:eastAsia="標楷體" w:hAnsi="標楷體"/>
                <w:sz w:val="26"/>
                <w:szCs w:val="26"/>
              </w:rPr>
              <w:t>朱健松</w:t>
            </w:r>
          </w:p>
        </w:tc>
        <w:tc>
          <w:tcPr>
            <w:tcW w:w="1440" w:type="dxa"/>
            <w:vAlign w:val="center"/>
          </w:tcPr>
          <w:p w:rsidR="0079146A" w:rsidRPr="00424F4B" w:rsidRDefault="0079146A" w:rsidP="00F7652E">
            <w:pPr>
              <w:autoSpaceDE w:val="0"/>
              <w:autoSpaceDN w:val="0"/>
              <w:spacing w:line="360" w:lineRule="atLeast"/>
              <w:jc w:val="center"/>
              <w:rPr>
                <w:rFonts w:eastAsia="標楷體"/>
                <w:bCs/>
                <w:sz w:val="26"/>
                <w:szCs w:val="26"/>
              </w:rPr>
            </w:pPr>
            <w:r w:rsidRPr="00424F4B">
              <w:rPr>
                <w:rFonts w:eastAsia="標楷體"/>
                <w:bCs/>
                <w:sz w:val="26"/>
                <w:szCs w:val="26"/>
              </w:rPr>
              <w:t>M401296</w:t>
            </w:r>
          </w:p>
        </w:tc>
      </w:tr>
      <w:tr w:rsidR="0079146A" w:rsidRPr="00424F4B">
        <w:tc>
          <w:tcPr>
            <w:tcW w:w="4200" w:type="dxa"/>
            <w:vAlign w:val="center"/>
          </w:tcPr>
          <w:p w:rsidR="0079146A" w:rsidRPr="00424F4B" w:rsidRDefault="0079146A" w:rsidP="00F7652E">
            <w:pPr>
              <w:spacing w:line="360" w:lineRule="atLeast"/>
              <w:jc w:val="both"/>
              <w:rPr>
                <w:rFonts w:eastAsia="標楷體"/>
                <w:color w:val="000000"/>
                <w:sz w:val="26"/>
                <w:szCs w:val="26"/>
              </w:rPr>
            </w:pPr>
            <w:r w:rsidRPr="00424F4B">
              <w:rPr>
                <w:rFonts w:eastAsia="標楷體" w:hAnsi="標楷體"/>
                <w:color w:val="000000"/>
                <w:sz w:val="26"/>
                <w:szCs w:val="26"/>
              </w:rPr>
              <w:t>衣架結構</w:t>
            </w:r>
          </w:p>
        </w:tc>
        <w:tc>
          <w:tcPr>
            <w:tcW w:w="2340" w:type="dxa"/>
            <w:vAlign w:val="center"/>
          </w:tcPr>
          <w:p w:rsidR="0079146A" w:rsidRPr="00424F4B" w:rsidRDefault="0079146A" w:rsidP="00F7652E">
            <w:pPr>
              <w:spacing w:line="360" w:lineRule="atLeast"/>
              <w:jc w:val="both"/>
              <w:rPr>
                <w:rFonts w:eastAsia="標楷體"/>
                <w:sz w:val="26"/>
                <w:szCs w:val="26"/>
              </w:rPr>
            </w:pPr>
            <w:r w:rsidRPr="00424F4B">
              <w:rPr>
                <w:rFonts w:eastAsia="標楷體" w:hAnsi="標楷體"/>
                <w:sz w:val="26"/>
                <w:szCs w:val="26"/>
              </w:rPr>
              <w:t>許伯宗、何怡如、李安勝</w:t>
            </w:r>
          </w:p>
        </w:tc>
        <w:tc>
          <w:tcPr>
            <w:tcW w:w="1440" w:type="dxa"/>
            <w:vAlign w:val="center"/>
          </w:tcPr>
          <w:p w:rsidR="0079146A" w:rsidRPr="00424F4B" w:rsidRDefault="0079146A" w:rsidP="00F7652E">
            <w:pPr>
              <w:autoSpaceDE w:val="0"/>
              <w:autoSpaceDN w:val="0"/>
              <w:spacing w:line="360" w:lineRule="atLeast"/>
              <w:jc w:val="center"/>
              <w:rPr>
                <w:rFonts w:eastAsia="標楷體"/>
                <w:bCs/>
                <w:sz w:val="26"/>
                <w:szCs w:val="26"/>
              </w:rPr>
            </w:pPr>
            <w:r w:rsidRPr="00424F4B">
              <w:rPr>
                <w:rFonts w:eastAsia="標楷體"/>
                <w:bCs/>
                <w:sz w:val="26"/>
                <w:szCs w:val="26"/>
              </w:rPr>
              <w:t>M419500</w:t>
            </w:r>
          </w:p>
        </w:tc>
      </w:tr>
      <w:tr w:rsidR="0079146A" w:rsidRPr="00424F4B">
        <w:tc>
          <w:tcPr>
            <w:tcW w:w="4200" w:type="dxa"/>
            <w:vAlign w:val="center"/>
          </w:tcPr>
          <w:p w:rsidR="0079146A" w:rsidRPr="00424F4B" w:rsidRDefault="0079146A" w:rsidP="00F7652E">
            <w:pPr>
              <w:spacing w:line="360" w:lineRule="atLeast"/>
              <w:jc w:val="both"/>
              <w:rPr>
                <w:rFonts w:eastAsia="標楷體"/>
                <w:color w:val="000000"/>
                <w:sz w:val="26"/>
                <w:szCs w:val="26"/>
              </w:rPr>
            </w:pPr>
            <w:r w:rsidRPr="00424F4B">
              <w:rPr>
                <w:rFonts w:eastAsia="標楷體" w:hAnsi="標楷體"/>
                <w:color w:val="000000"/>
                <w:sz w:val="26"/>
                <w:szCs w:val="26"/>
              </w:rPr>
              <w:t>易攜帶多功能護具</w:t>
            </w:r>
          </w:p>
        </w:tc>
        <w:tc>
          <w:tcPr>
            <w:tcW w:w="2340" w:type="dxa"/>
            <w:vAlign w:val="center"/>
          </w:tcPr>
          <w:p w:rsidR="0079146A" w:rsidRPr="00424F4B" w:rsidRDefault="0079146A" w:rsidP="00F7652E">
            <w:pPr>
              <w:spacing w:line="360" w:lineRule="atLeast"/>
              <w:jc w:val="both"/>
              <w:rPr>
                <w:rFonts w:eastAsia="標楷體"/>
                <w:sz w:val="26"/>
                <w:szCs w:val="26"/>
              </w:rPr>
            </w:pPr>
            <w:r w:rsidRPr="00424F4B">
              <w:rPr>
                <w:rFonts w:eastAsia="標楷體" w:hAnsi="標楷體"/>
                <w:sz w:val="26"/>
                <w:szCs w:val="26"/>
              </w:rPr>
              <w:t>李安勝</w:t>
            </w:r>
          </w:p>
        </w:tc>
        <w:tc>
          <w:tcPr>
            <w:tcW w:w="1440" w:type="dxa"/>
            <w:vAlign w:val="center"/>
          </w:tcPr>
          <w:p w:rsidR="0079146A" w:rsidRPr="00424F4B" w:rsidRDefault="0079146A" w:rsidP="00F7652E">
            <w:pPr>
              <w:autoSpaceDE w:val="0"/>
              <w:autoSpaceDN w:val="0"/>
              <w:spacing w:line="360" w:lineRule="atLeast"/>
              <w:jc w:val="center"/>
              <w:rPr>
                <w:rFonts w:eastAsia="標楷體"/>
                <w:bCs/>
                <w:sz w:val="26"/>
                <w:szCs w:val="26"/>
              </w:rPr>
            </w:pPr>
            <w:r w:rsidRPr="00424F4B">
              <w:rPr>
                <w:rFonts w:eastAsia="標楷體"/>
                <w:bCs/>
                <w:sz w:val="26"/>
                <w:szCs w:val="26"/>
              </w:rPr>
              <w:t>M421118</w:t>
            </w:r>
          </w:p>
        </w:tc>
      </w:tr>
    </w:tbl>
    <w:p w:rsidR="008316D7" w:rsidRPr="00621E74" w:rsidRDefault="004671C5" w:rsidP="0075782D">
      <w:pPr>
        <w:autoSpaceDE w:val="0"/>
        <w:autoSpaceDN w:val="0"/>
        <w:spacing w:beforeLines="50" w:afterLines="50" w:line="440" w:lineRule="exact"/>
        <w:ind w:leftChars="140" w:left="336"/>
        <w:jc w:val="both"/>
        <w:rPr>
          <w:rFonts w:eastAsia="標楷體"/>
          <w:sz w:val="28"/>
        </w:rPr>
      </w:pPr>
      <w:r w:rsidRPr="00621E74">
        <w:rPr>
          <w:rFonts w:eastAsia="標楷體"/>
          <w:sz w:val="28"/>
        </w:rPr>
        <w:t>(</w:t>
      </w:r>
      <w:r w:rsidR="00EA03A0">
        <w:rPr>
          <w:rFonts w:eastAsia="標楷體" w:hAnsi="標楷體" w:hint="eastAsia"/>
          <w:sz w:val="28"/>
        </w:rPr>
        <w:t>六</w:t>
      </w:r>
      <w:r w:rsidRPr="00621E74">
        <w:rPr>
          <w:rFonts w:eastAsia="標楷體"/>
          <w:sz w:val="28"/>
        </w:rPr>
        <w:t>)</w:t>
      </w:r>
      <w:r w:rsidR="008316D7" w:rsidRPr="00621E74">
        <w:rPr>
          <w:rFonts w:eastAsia="標楷體" w:hAnsi="標楷體"/>
          <w:sz w:val="28"/>
        </w:rPr>
        <w:t>本校目前向智慧財產局提出申請中之專利如下：</w:t>
      </w:r>
    </w:p>
    <w:tbl>
      <w:tblPr>
        <w:tblW w:w="7946"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86"/>
        <w:gridCol w:w="2760"/>
      </w:tblGrid>
      <w:tr w:rsidR="008316D7" w:rsidRPr="00424F4B">
        <w:trPr>
          <w:trHeight w:val="465"/>
        </w:trPr>
        <w:tc>
          <w:tcPr>
            <w:tcW w:w="5186" w:type="dxa"/>
            <w:vAlign w:val="center"/>
          </w:tcPr>
          <w:p w:rsidR="008316D7" w:rsidRPr="00424F4B" w:rsidRDefault="008316D7" w:rsidP="008316D7">
            <w:pPr>
              <w:autoSpaceDE w:val="0"/>
              <w:autoSpaceDN w:val="0"/>
              <w:snapToGrid w:val="0"/>
              <w:spacing w:line="360" w:lineRule="atLeast"/>
              <w:jc w:val="center"/>
              <w:rPr>
                <w:rFonts w:eastAsia="標楷體"/>
                <w:bCs/>
                <w:sz w:val="26"/>
                <w:szCs w:val="26"/>
              </w:rPr>
            </w:pPr>
            <w:r w:rsidRPr="00424F4B">
              <w:rPr>
                <w:rFonts w:eastAsia="標楷體"/>
                <w:bCs/>
                <w:sz w:val="26"/>
                <w:szCs w:val="26"/>
              </w:rPr>
              <w:t>專利名稱</w:t>
            </w:r>
          </w:p>
        </w:tc>
        <w:tc>
          <w:tcPr>
            <w:tcW w:w="2760" w:type="dxa"/>
            <w:vAlign w:val="center"/>
          </w:tcPr>
          <w:p w:rsidR="008316D7" w:rsidRPr="00424F4B" w:rsidRDefault="008316D7" w:rsidP="008316D7">
            <w:pPr>
              <w:autoSpaceDE w:val="0"/>
              <w:autoSpaceDN w:val="0"/>
              <w:snapToGrid w:val="0"/>
              <w:spacing w:line="360" w:lineRule="atLeast"/>
              <w:jc w:val="center"/>
              <w:rPr>
                <w:rFonts w:eastAsia="標楷體"/>
                <w:bCs/>
                <w:sz w:val="26"/>
                <w:szCs w:val="26"/>
              </w:rPr>
            </w:pPr>
            <w:r w:rsidRPr="00424F4B">
              <w:rPr>
                <w:rFonts w:eastAsia="標楷體"/>
                <w:bCs/>
                <w:sz w:val="26"/>
                <w:szCs w:val="26"/>
              </w:rPr>
              <w:t>發明人</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鳳梨內部品質線上檢測與重量自動分級系統</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艾群、林文進、洪滉祐</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具有編輯群組功能功能之藍芽裝置及方法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李彥賢</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鴨類肝炎疫苗及其製備方法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張文興</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動物撲殺裝置</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黃慶祥</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具保護肝臟之多酚萃取物及其製造方法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翁博群</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一種快速線上分析系統</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古國隆</w:t>
            </w:r>
          </w:p>
        </w:tc>
      </w:tr>
      <w:tr w:rsidR="008316D7" w:rsidRPr="00424F4B">
        <w:tc>
          <w:tcPr>
            <w:tcW w:w="5186" w:type="dxa"/>
            <w:vAlign w:val="center"/>
          </w:tcPr>
          <w:p w:rsidR="008316D7" w:rsidRPr="00424F4B" w:rsidRDefault="00397CFF" w:rsidP="008316D7">
            <w:pPr>
              <w:autoSpaceDE w:val="0"/>
              <w:autoSpaceDN w:val="0"/>
              <w:snapToGrid w:val="0"/>
              <w:spacing w:line="360" w:lineRule="atLeast"/>
              <w:jc w:val="both"/>
              <w:rPr>
                <w:rFonts w:eastAsia="標楷體"/>
                <w:bCs/>
                <w:sz w:val="26"/>
                <w:szCs w:val="26"/>
              </w:rPr>
            </w:pPr>
            <w:r>
              <w:rPr>
                <w:rFonts w:eastAsia="標楷體"/>
                <w:bCs/>
                <w:sz w:val="26"/>
                <w:szCs w:val="26"/>
              </w:rPr>
              <w:t>臺</w:t>
            </w:r>
            <w:r w:rsidR="008316D7" w:rsidRPr="00424F4B">
              <w:rPr>
                <w:rFonts w:eastAsia="標楷體"/>
                <w:bCs/>
                <w:sz w:val="26"/>
                <w:szCs w:val="26"/>
              </w:rPr>
              <w:t>灣土肉桂及陰香檢測用專一性引子對</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何坤益</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朴樹屬植物之特有引子</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何坤益</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使用甲殼素生產雲杉醇</w:t>
            </w:r>
            <w:r w:rsidRPr="00424F4B">
              <w:rPr>
                <w:rFonts w:eastAsia="標楷體"/>
                <w:sz w:val="26"/>
                <w:szCs w:val="26"/>
              </w:rPr>
              <w:t>(piceatannol)</w:t>
            </w:r>
            <w:r w:rsidRPr="00424F4B">
              <w:rPr>
                <w:rFonts w:eastAsia="標楷體"/>
                <w:sz w:val="26"/>
                <w:szCs w:val="26"/>
              </w:rPr>
              <w:t>及白藜蘆醇</w:t>
            </w:r>
            <w:r w:rsidRPr="00424F4B">
              <w:rPr>
                <w:rFonts w:eastAsia="標楷體"/>
                <w:sz w:val="26"/>
                <w:szCs w:val="26"/>
              </w:rPr>
              <w:t>(resveratrol)</w:t>
            </w:r>
            <w:r w:rsidRPr="00424F4B">
              <w:rPr>
                <w:rFonts w:eastAsia="標楷體"/>
                <w:sz w:val="26"/>
                <w:szCs w:val="26"/>
              </w:rPr>
              <w:t>的方法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古國隆</w:t>
            </w:r>
          </w:p>
        </w:tc>
      </w:tr>
      <w:tr w:rsidR="008316D7" w:rsidRPr="00424F4B">
        <w:trPr>
          <w:trHeight w:val="437"/>
        </w:trPr>
        <w:tc>
          <w:tcPr>
            <w:tcW w:w="5186"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color w:val="000000"/>
                <w:sz w:val="26"/>
                <w:szCs w:val="26"/>
              </w:rPr>
              <w:t>植物粉基因轉殖方法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古森本</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使用靈芝屬</w:t>
            </w:r>
            <w:r w:rsidRPr="00424F4B">
              <w:rPr>
                <w:rFonts w:eastAsia="標楷體"/>
                <w:sz w:val="26"/>
                <w:szCs w:val="26"/>
              </w:rPr>
              <w:t>(Ganoderma)</w:t>
            </w:r>
            <w:r w:rsidRPr="00424F4B">
              <w:rPr>
                <w:rFonts w:eastAsia="標楷體"/>
                <w:sz w:val="26"/>
                <w:szCs w:val="26"/>
              </w:rPr>
              <w:t>之菌絲生產雲杉醇</w:t>
            </w:r>
            <w:r w:rsidRPr="00424F4B">
              <w:rPr>
                <w:rFonts w:eastAsia="標楷體"/>
                <w:sz w:val="26"/>
                <w:szCs w:val="26"/>
              </w:rPr>
              <w:t>(piceatannol)</w:t>
            </w:r>
            <w:r w:rsidRPr="00424F4B">
              <w:rPr>
                <w:rFonts w:eastAsia="標楷體"/>
                <w:sz w:val="26"/>
                <w:szCs w:val="26"/>
              </w:rPr>
              <w:t>及白藜蘆醇</w:t>
            </w:r>
            <w:r w:rsidRPr="00424F4B">
              <w:rPr>
                <w:rFonts w:eastAsia="標楷體"/>
                <w:sz w:val="26"/>
                <w:szCs w:val="26"/>
              </w:rPr>
              <w:t xml:space="preserve"> (resveratrol)</w:t>
            </w:r>
            <w:r w:rsidRPr="00424F4B">
              <w:rPr>
                <w:rFonts w:eastAsia="標楷體"/>
                <w:sz w:val="26"/>
                <w:szCs w:val="26"/>
              </w:rPr>
              <w:t>的方法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bCs/>
                <w:sz w:val="26"/>
                <w:szCs w:val="26"/>
              </w:rPr>
              <w:t>古國隆</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color w:val="000000"/>
                <w:sz w:val="26"/>
                <w:szCs w:val="26"/>
              </w:rPr>
              <w:t>客製化點餐系統及其方法</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翁頂升</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奈米銅之製法及其用途</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連塗發</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奈米鉻之製法及其用途</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連塗發</w:t>
            </w:r>
          </w:p>
        </w:tc>
      </w:tr>
      <w:tr w:rsidR="008316D7" w:rsidRPr="00424F4B">
        <w:trPr>
          <w:trHeight w:val="716"/>
        </w:trPr>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lastRenderedPageBreak/>
              <w:t>孔雀石綠</w:t>
            </w:r>
            <w:r w:rsidRPr="00424F4B">
              <w:rPr>
                <w:rFonts w:eastAsia="標楷體"/>
                <w:sz w:val="26"/>
                <w:szCs w:val="26"/>
              </w:rPr>
              <w:t>(malachite green)</w:t>
            </w:r>
            <w:r w:rsidRPr="00424F4B">
              <w:rPr>
                <w:rFonts w:eastAsia="標楷體"/>
                <w:sz w:val="26"/>
                <w:szCs w:val="26"/>
              </w:rPr>
              <w:t>之生物監測系統南蛇藤屬植物之特有引子</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張文興、何坤益</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熱應答型高分子聚合物及其製備方法與應用</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梁孟</w:t>
            </w:r>
          </w:p>
        </w:tc>
      </w:tr>
      <w:tr w:rsidR="008316D7" w:rsidRPr="00424F4B">
        <w:tc>
          <w:tcPr>
            <w:tcW w:w="5186"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落花生種仁切片機</w:t>
            </w:r>
          </w:p>
        </w:tc>
        <w:tc>
          <w:tcPr>
            <w:tcW w:w="2760" w:type="dxa"/>
            <w:vAlign w:val="center"/>
          </w:tcPr>
          <w:p w:rsidR="008316D7" w:rsidRPr="00424F4B" w:rsidRDefault="008316D7" w:rsidP="008316D7">
            <w:pPr>
              <w:autoSpaceDE w:val="0"/>
              <w:autoSpaceDN w:val="0"/>
              <w:snapToGrid w:val="0"/>
              <w:spacing w:line="360" w:lineRule="atLeast"/>
              <w:jc w:val="both"/>
              <w:rPr>
                <w:rFonts w:eastAsia="標楷體"/>
                <w:bCs/>
                <w:sz w:val="26"/>
                <w:szCs w:val="26"/>
              </w:rPr>
            </w:pPr>
            <w:r w:rsidRPr="00424F4B">
              <w:rPr>
                <w:rFonts w:eastAsia="標楷體"/>
                <w:sz w:val="26"/>
                <w:szCs w:val="26"/>
              </w:rPr>
              <w:t>邱義源</w:t>
            </w:r>
          </w:p>
        </w:tc>
      </w:tr>
      <w:tr w:rsidR="008316D7" w:rsidRPr="00424F4B">
        <w:tc>
          <w:tcPr>
            <w:tcW w:w="5186" w:type="dxa"/>
            <w:vAlign w:val="center"/>
          </w:tcPr>
          <w:p w:rsidR="008316D7" w:rsidRPr="00424F4B" w:rsidRDefault="008316D7" w:rsidP="008316D7">
            <w:pPr>
              <w:snapToGrid w:val="0"/>
              <w:spacing w:line="360" w:lineRule="atLeast"/>
              <w:jc w:val="both"/>
              <w:rPr>
                <w:rFonts w:eastAsia="標楷體"/>
                <w:sz w:val="26"/>
                <w:szCs w:val="26"/>
              </w:rPr>
            </w:pPr>
            <w:r w:rsidRPr="00424F4B">
              <w:rPr>
                <w:rFonts w:eastAsia="標楷體"/>
                <w:sz w:val="26"/>
                <w:szCs w:val="26"/>
              </w:rPr>
              <w:t>植物萃取物作為補捉雙羰基化合物之用途</w:t>
            </w:r>
          </w:p>
        </w:tc>
        <w:tc>
          <w:tcPr>
            <w:tcW w:w="2760" w:type="dxa"/>
            <w:vAlign w:val="center"/>
          </w:tcPr>
          <w:p w:rsidR="008316D7" w:rsidRPr="00424F4B" w:rsidRDefault="008316D7" w:rsidP="008316D7">
            <w:pPr>
              <w:snapToGrid w:val="0"/>
              <w:spacing w:line="360" w:lineRule="atLeast"/>
              <w:jc w:val="both"/>
              <w:rPr>
                <w:rFonts w:eastAsia="標楷體"/>
                <w:sz w:val="26"/>
                <w:szCs w:val="26"/>
              </w:rPr>
            </w:pPr>
            <w:r w:rsidRPr="00424F4B">
              <w:rPr>
                <w:rFonts w:eastAsia="標楷體"/>
                <w:sz w:val="26"/>
                <w:szCs w:val="26"/>
              </w:rPr>
              <w:t>羅至佑</w:t>
            </w:r>
          </w:p>
        </w:tc>
      </w:tr>
    </w:tbl>
    <w:p w:rsidR="008316D7" w:rsidRPr="00424F4B" w:rsidRDefault="00EA03A0" w:rsidP="0075782D">
      <w:pPr>
        <w:autoSpaceDE w:val="0"/>
        <w:autoSpaceDN w:val="0"/>
        <w:spacing w:beforeLines="50" w:afterLines="50" w:line="440" w:lineRule="exact"/>
        <w:ind w:leftChars="140" w:left="812" w:hangingChars="170" w:hanging="476"/>
        <w:jc w:val="both"/>
        <w:rPr>
          <w:rFonts w:eastAsia="標楷體"/>
          <w:sz w:val="28"/>
        </w:rPr>
      </w:pPr>
      <w:r>
        <w:rPr>
          <w:rFonts w:eastAsia="標楷體" w:hint="eastAsia"/>
          <w:sz w:val="28"/>
        </w:rPr>
        <w:t>(</w:t>
      </w:r>
      <w:r>
        <w:rPr>
          <w:rFonts w:eastAsia="標楷體" w:hint="eastAsia"/>
          <w:sz w:val="28"/>
        </w:rPr>
        <w:t>七</w:t>
      </w:r>
      <w:r>
        <w:rPr>
          <w:rFonts w:eastAsia="標楷體" w:hint="eastAsia"/>
          <w:sz w:val="28"/>
        </w:rPr>
        <w:t>)</w:t>
      </w:r>
      <w:r w:rsidR="008316D7" w:rsidRPr="00424F4B">
        <w:rPr>
          <w:rFonts w:eastAsia="標楷體"/>
          <w:sz w:val="28"/>
        </w:rPr>
        <w:t>植物品種權部分，經產學營運中心積極推廣與爭取經費努力下，提出植物新品種申請，已取得證書如下：</w:t>
      </w:r>
    </w:p>
    <w:tbl>
      <w:tblPr>
        <w:tblW w:w="0" w:type="auto"/>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1"/>
        <w:gridCol w:w="3827"/>
      </w:tblGrid>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品種名稱</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證書號</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嘉大仙蒂</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A00598</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嘉大金星</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A00599</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嘉農漂亮寶貝</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A00565</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嘉農皇后</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A00566</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嘉農灰姑娘</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A00567</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嘉農悸動的心</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A00568</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嘉農薄霧</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A00569</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w:t>
            </w:r>
            <w:smartTag w:uri="urn:schemas-microsoft-com:office:smarttags" w:element="PersonName">
              <w:smartTagPr>
                <w:attr w:name="ProductID" w:val="農紫"/>
              </w:smartTagPr>
              <w:r w:rsidRPr="00424F4B">
                <w:rPr>
                  <w:rFonts w:eastAsia="標楷體"/>
                  <w:sz w:val="26"/>
                  <w:szCs w:val="26"/>
                </w:rPr>
                <w:t>農紫</w:t>
              </w:r>
            </w:smartTag>
            <w:r w:rsidRPr="00424F4B">
              <w:rPr>
                <w:rFonts w:eastAsia="標楷體"/>
                <w:sz w:val="26"/>
                <w:szCs w:val="26"/>
              </w:rPr>
              <w:t>夫人</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A00570</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嘉大露西</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A00600</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嘉大火紅唇</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A00751</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嘉大熱紅唇</w:t>
            </w:r>
          </w:p>
        </w:tc>
        <w:tc>
          <w:tcPr>
            <w:tcW w:w="3827"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A00754</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嘉大和平</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A00886</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嘉大桃紅</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A00887</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嘉大幻想</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A00888</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嘉大情人</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A00889</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嘉大超級黃金</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A00890</w:t>
            </w:r>
          </w:p>
        </w:tc>
      </w:tr>
      <w:tr w:rsidR="008316D7" w:rsidRPr="00424F4B" w:rsidTr="0001668C">
        <w:tc>
          <w:tcPr>
            <w:tcW w:w="4201"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嘉大熱情</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A00891</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嘉大坦白</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A00755</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嘉大銳紅唇</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A00753</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嘉大雅紅唇</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A00752</w:t>
            </w:r>
          </w:p>
        </w:tc>
      </w:tr>
      <w:tr w:rsidR="008316D7" w:rsidRPr="00424F4B" w:rsidTr="0001668C">
        <w:tc>
          <w:tcPr>
            <w:tcW w:w="4201" w:type="dxa"/>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嘉大美紅唇</w:t>
            </w:r>
          </w:p>
        </w:tc>
        <w:tc>
          <w:tcPr>
            <w:tcW w:w="3827" w:type="dxa"/>
            <w:vAlign w:val="bottom"/>
          </w:tcPr>
          <w:p w:rsidR="008316D7" w:rsidRPr="00424F4B" w:rsidRDefault="008316D7" w:rsidP="008316D7">
            <w:pPr>
              <w:autoSpaceDE w:val="0"/>
              <w:autoSpaceDN w:val="0"/>
              <w:spacing w:line="420" w:lineRule="exact"/>
              <w:jc w:val="center"/>
              <w:rPr>
                <w:rFonts w:eastAsia="標楷體"/>
                <w:sz w:val="26"/>
                <w:szCs w:val="26"/>
              </w:rPr>
            </w:pPr>
            <w:r w:rsidRPr="00424F4B">
              <w:rPr>
                <w:rFonts w:eastAsia="標楷體"/>
                <w:sz w:val="26"/>
                <w:szCs w:val="26"/>
              </w:rPr>
              <w:t>A00750</w:t>
            </w:r>
          </w:p>
        </w:tc>
      </w:tr>
    </w:tbl>
    <w:p w:rsidR="0001668C" w:rsidRPr="00424F4B" w:rsidRDefault="0001668C" w:rsidP="0075782D">
      <w:pPr>
        <w:autoSpaceDE w:val="0"/>
        <w:autoSpaceDN w:val="0"/>
        <w:snapToGrid w:val="0"/>
        <w:spacing w:beforeLines="50" w:afterLines="50" w:line="440" w:lineRule="exact"/>
        <w:ind w:leftChars="140" w:left="546" w:hangingChars="75" w:hanging="210"/>
        <w:jc w:val="both"/>
        <w:rPr>
          <w:rFonts w:eastAsia="標楷體"/>
          <w:sz w:val="28"/>
        </w:rPr>
      </w:pPr>
    </w:p>
    <w:p w:rsidR="008316D7" w:rsidRPr="00424F4B" w:rsidRDefault="00EA03A0" w:rsidP="0075782D">
      <w:pPr>
        <w:autoSpaceDE w:val="0"/>
        <w:autoSpaceDN w:val="0"/>
        <w:spacing w:beforeLines="50" w:afterLines="50" w:line="440" w:lineRule="exact"/>
        <w:ind w:leftChars="140" w:left="812" w:hangingChars="170" w:hanging="476"/>
        <w:jc w:val="both"/>
        <w:rPr>
          <w:rFonts w:eastAsia="標楷體"/>
          <w:sz w:val="28"/>
        </w:rPr>
      </w:pPr>
      <w:r>
        <w:rPr>
          <w:rFonts w:eastAsia="標楷體" w:hint="eastAsia"/>
          <w:sz w:val="28"/>
        </w:rPr>
        <w:lastRenderedPageBreak/>
        <w:t>(</w:t>
      </w:r>
      <w:r>
        <w:rPr>
          <w:rFonts w:eastAsia="標楷體" w:hint="eastAsia"/>
          <w:sz w:val="28"/>
        </w:rPr>
        <w:t>八</w:t>
      </w:r>
      <w:r>
        <w:rPr>
          <w:rFonts w:eastAsia="標楷體" w:hint="eastAsia"/>
          <w:sz w:val="28"/>
        </w:rPr>
        <w:t>)</w:t>
      </w:r>
      <w:r w:rsidR="008316D7" w:rsidRPr="00424F4B">
        <w:rPr>
          <w:rFonts w:eastAsia="標楷體"/>
          <w:sz w:val="28"/>
        </w:rPr>
        <w:t>本校技轉案截至目前為止總授權金額為</w:t>
      </w:r>
      <w:r w:rsidR="00A52B8B" w:rsidRPr="00424F4B">
        <w:rPr>
          <w:rFonts w:eastAsia="標楷體"/>
          <w:sz w:val="28"/>
        </w:rPr>
        <w:t>5</w:t>
      </w:r>
      <w:r w:rsidR="008316D7" w:rsidRPr="00424F4B">
        <w:rPr>
          <w:rFonts w:eastAsia="標楷體"/>
          <w:sz w:val="28"/>
        </w:rPr>
        <w:t>,</w:t>
      </w:r>
      <w:r w:rsidR="00A52B8B" w:rsidRPr="00424F4B">
        <w:rPr>
          <w:rFonts w:eastAsia="標楷體"/>
          <w:sz w:val="28"/>
        </w:rPr>
        <w:t>155</w:t>
      </w:r>
      <w:r w:rsidR="008316D7" w:rsidRPr="00424F4B">
        <w:rPr>
          <w:rFonts w:eastAsia="標楷體"/>
          <w:sz w:val="28"/>
        </w:rPr>
        <w:t>,</w:t>
      </w:r>
      <w:r w:rsidR="00A52B8B" w:rsidRPr="00424F4B">
        <w:rPr>
          <w:rFonts w:eastAsia="標楷體"/>
          <w:sz w:val="28"/>
        </w:rPr>
        <w:t>668</w:t>
      </w:r>
      <w:r w:rsidR="008316D7" w:rsidRPr="00424F4B">
        <w:rPr>
          <w:rFonts w:eastAsia="標楷體"/>
          <w:sz w:val="28"/>
        </w:rPr>
        <w:t>元，移轉</w:t>
      </w:r>
      <w:bookmarkStart w:id="0" w:name="_GoBack"/>
      <w:bookmarkEnd w:id="0"/>
      <w:r w:rsidR="008316D7" w:rsidRPr="00424F4B">
        <w:rPr>
          <w:rFonts w:eastAsia="標楷體"/>
          <w:sz w:val="28"/>
        </w:rPr>
        <w:t>項目如下：</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0"/>
        <w:gridCol w:w="1187"/>
        <w:gridCol w:w="1415"/>
      </w:tblGrid>
      <w:tr w:rsidR="008316D7" w:rsidRPr="00424F4B" w:rsidTr="00513AD0">
        <w:tc>
          <w:tcPr>
            <w:tcW w:w="5350" w:type="dxa"/>
            <w:vAlign w:val="center"/>
          </w:tcPr>
          <w:p w:rsidR="008316D7" w:rsidRPr="00424F4B" w:rsidRDefault="0079146A" w:rsidP="00513AD0">
            <w:pPr>
              <w:autoSpaceDE w:val="0"/>
              <w:autoSpaceDN w:val="0"/>
              <w:snapToGrid w:val="0"/>
              <w:spacing w:line="360" w:lineRule="atLeast"/>
              <w:jc w:val="both"/>
              <w:rPr>
                <w:rFonts w:eastAsia="標楷體"/>
                <w:sz w:val="26"/>
                <w:szCs w:val="26"/>
              </w:rPr>
            </w:pPr>
            <w:r w:rsidRPr="00424F4B">
              <w:rPr>
                <w:rFonts w:eastAsia="標楷體"/>
                <w:color w:val="000000"/>
                <w:sz w:val="26"/>
                <w:szCs w:val="26"/>
              </w:rPr>
              <w:t>96</w:t>
            </w:r>
            <w:r w:rsidRPr="00424F4B">
              <w:rPr>
                <w:rFonts w:eastAsia="標楷體"/>
                <w:color w:val="000000"/>
                <w:sz w:val="26"/>
                <w:szCs w:val="26"/>
              </w:rPr>
              <w:t>年中小型蝴蝶蘭之選育研發成果所得讓與</w:t>
            </w:r>
          </w:p>
        </w:tc>
        <w:tc>
          <w:tcPr>
            <w:tcW w:w="1187"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sz w:val="26"/>
                <w:szCs w:val="26"/>
              </w:rPr>
              <w:t>沈再木</w:t>
            </w:r>
          </w:p>
        </w:tc>
        <w:tc>
          <w:tcPr>
            <w:tcW w:w="1415" w:type="dxa"/>
            <w:vAlign w:val="center"/>
          </w:tcPr>
          <w:p w:rsidR="008316D7" w:rsidRPr="00EA03A0" w:rsidRDefault="008316D7" w:rsidP="008316D7">
            <w:pPr>
              <w:autoSpaceDE w:val="0"/>
              <w:autoSpaceDN w:val="0"/>
              <w:snapToGrid w:val="0"/>
              <w:spacing w:line="360" w:lineRule="atLeast"/>
              <w:jc w:val="right"/>
              <w:rPr>
                <w:rFonts w:eastAsia="標楷體"/>
                <w:sz w:val="26"/>
                <w:szCs w:val="26"/>
              </w:rPr>
            </w:pPr>
            <w:r w:rsidRPr="00EA03A0">
              <w:rPr>
                <w:rFonts w:eastAsia="標楷體"/>
                <w:sz w:val="26"/>
                <w:szCs w:val="26"/>
              </w:rPr>
              <w:t>280,150</w:t>
            </w:r>
            <w:r w:rsidRPr="00EA03A0">
              <w:rPr>
                <w:rFonts w:eastAsia="標楷體" w:hAnsi="標楷體"/>
                <w:sz w:val="26"/>
                <w:szCs w:val="26"/>
              </w:rPr>
              <w:t>元</w:t>
            </w:r>
          </w:p>
        </w:tc>
      </w:tr>
      <w:tr w:rsidR="0079146A" w:rsidRPr="00424F4B" w:rsidTr="00513AD0">
        <w:tc>
          <w:tcPr>
            <w:tcW w:w="5350" w:type="dxa"/>
            <w:vAlign w:val="center"/>
          </w:tcPr>
          <w:p w:rsidR="0079146A" w:rsidRPr="00424F4B" w:rsidRDefault="00513AD0" w:rsidP="00513AD0">
            <w:pPr>
              <w:autoSpaceDE w:val="0"/>
              <w:autoSpaceDN w:val="0"/>
              <w:snapToGrid w:val="0"/>
              <w:spacing w:line="360" w:lineRule="atLeast"/>
              <w:jc w:val="both"/>
              <w:rPr>
                <w:rFonts w:eastAsia="標楷體"/>
                <w:color w:val="000000"/>
                <w:sz w:val="26"/>
                <w:szCs w:val="26"/>
              </w:rPr>
            </w:pPr>
            <w:r w:rsidRPr="00424F4B">
              <w:rPr>
                <w:rFonts w:eastAsia="標楷體"/>
                <w:color w:val="000000"/>
                <w:sz w:val="26"/>
                <w:szCs w:val="26"/>
              </w:rPr>
              <w:t>96</w:t>
            </w:r>
            <w:r w:rsidRPr="00424F4B">
              <w:rPr>
                <w:rFonts w:eastAsia="標楷體"/>
                <w:color w:val="000000"/>
                <w:sz w:val="26"/>
                <w:szCs w:val="26"/>
              </w:rPr>
              <w:t>年山藥多樣化品系之選育</w:t>
            </w:r>
            <w:r w:rsidRPr="00424F4B">
              <w:rPr>
                <w:rFonts w:eastAsia="標楷體"/>
                <w:color w:val="000000"/>
                <w:sz w:val="26"/>
                <w:szCs w:val="26"/>
              </w:rPr>
              <w:t>GMP</w:t>
            </w:r>
            <w:r w:rsidRPr="00424F4B">
              <w:rPr>
                <w:rFonts w:eastAsia="標楷體"/>
                <w:color w:val="000000"/>
                <w:sz w:val="26"/>
                <w:szCs w:val="26"/>
              </w:rPr>
              <w:t>栽培技術之建立保健功效之評估與加工產品之研發</w:t>
            </w:r>
          </w:p>
        </w:tc>
        <w:tc>
          <w:tcPr>
            <w:tcW w:w="1187" w:type="dxa"/>
            <w:vAlign w:val="center"/>
          </w:tcPr>
          <w:p w:rsidR="0079146A" w:rsidRPr="00424F4B" w:rsidRDefault="00513AD0" w:rsidP="008316D7">
            <w:pPr>
              <w:autoSpaceDE w:val="0"/>
              <w:autoSpaceDN w:val="0"/>
              <w:snapToGrid w:val="0"/>
              <w:spacing w:line="360" w:lineRule="atLeast"/>
              <w:jc w:val="both"/>
              <w:rPr>
                <w:rFonts w:eastAsia="標楷體"/>
                <w:sz w:val="26"/>
                <w:szCs w:val="26"/>
              </w:rPr>
            </w:pPr>
            <w:r w:rsidRPr="00424F4B">
              <w:rPr>
                <w:rFonts w:eastAsia="標楷體"/>
                <w:sz w:val="26"/>
                <w:szCs w:val="26"/>
              </w:rPr>
              <w:t>曾慶瀛</w:t>
            </w:r>
          </w:p>
        </w:tc>
        <w:tc>
          <w:tcPr>
            <w:tcW w:w="1415" w:type="dxa"/>
            <w:vAlign w:val="center"/>
          </w:tcPr>
          <w:p w:rsidR="0079146A" w:rsidRPr="00EA03A0" w:rsidRDefault="00513AD0" w:rsidP="008316D7">
            <w:pPr>
              <w:autoSpaceDE w:val="0"/>
              <w:autoSpaceDN w:val="0"/>
              <w:snapToGrid w:val="0"/>
              <w:spacing w:line="360" w:lineRule="atLeast"/>
              <w:jc w:val="right"/>
              <w:rPr>
                <w:rFonts w:eastAsia="標楷體"/>
                <w:sz w:val="26"/>
                <w:szCs w:val="26"/>
              </w:rPr>
            </w:pPr>
            <w:r w:rsidRPr="00EA03A0">
              <w:rPr>
                <w:rFonts w:eastAsia="標楷體"/>
                <w:sz w:val="26"/>
                <w:szCs w:val="26"/>
              </w:rPr>
              <w:t>445,360</w:t>
            </w:r>
            <w:r w:rsidRPr="00EA03A0">
              <w:rPr>
                <w:rFonts w:eastAsia="標楷體" w:hAnsi="標楷體"/>
                <w:sz w:val="26"/>
                <w:szCs w:val="26"/>
              </w:rPr>
              <w:t>元</w:t>
            </w:r>
          </w:p>
        </w:tc>
      </w:tr>
      <w:tr w:rsidR="008316D7" w:rsidRPr="00424F4B" w:rsidTr="00513AD0">
        <w:tc>
          <w:tcPr>
            <w:tcW w:w="5350" w:type="dxa"/>
            <w:vAlign w:val="center"/>
          </w:tcPr>
          <w:p w:rsidR="008316D7" w:rsidRPr="00424F4B" w:rsidRDefault="00513AD0" w:rsidP="00513AD0">
            <w:pPr>
              <w:autoSpaceDE w:val="0"/>
              <w:autoSpaceDN w:val="0"/>
              <w:snapToGrid w:val="0"/>
              <w:spacing w:line="360" w:lineRule="atLeast"/>
              <w:jc w:val="both"/>
              <w:rPr>
                <w:rFonts w:eastAsia="標楷體"/>
                <w:sz w:val="26"/>
                <w:szCs w:val="26"/>
              </w:rPr>
            </w:pPr>
            <w:r w:rsidRPr="00424F4B">
              <w:rPr>
                <w:rFonts w:eastAsia="標楷體"/>
                <w:color w:val="000000"/>
                <w:sz w:val="26"/>
                <w:szCs w:val="26"/>
              </w:rPr>
              <w:t>97</w:t>
            </w:r>
            <w:r w:rsidRPr="00424F4B">
              <w:rPr>
                <w:rFonts w:eastAsia="標楷體"/>
                <w:color w:val="000000"/>
                <w:sz w:val="26"/>
                <w:szCs w:val="26"/>
              </w:rPr>
              <w:t>年蝴蝶蘭優良雜交單株讓與</w:t>
            </w:r>
          </w:p>
        </w:tc>
        <w:tc>
          <w:tcPr>
            <w:tcW w:w="1187"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sz w:val="26"/>
                <w:szCs w:val="26"/>
              </w:rPr>
              <w:t>沈再木</w:t>
            </w:r>
          </w:p>
        </w:tc>
        <w:tc>
          <w:tcPr>
            <w:tcW w:w="1415" w:type="dxa"/>
            <w:vAlign w:val="center"/>
          </w:tcPr>
          <w:p w:rsidR="008316D7" w:rsidRPr="00EA03A0" w:rsidRDefault="008316D7" w:rsidP="008316D7">
            <w:pPr>
              <w:autoSpaceDE w:val="0"/>
              <w:autoSpaceDN w:val="0"/>
              <w:snapToGrid w:val="0"/>
              <w:spacing w:line="360" w:lineRule="atLeast"/>
              <w:jc w:val="right"/>
              <w:rPr>
                <w:rFonts w:eastAsia="標楷體"/>
                <w:sz w:val="26"/>
                <w:szCs w:val="26"/>
              </w:rPr>
            </w:pPr>
            <w:r w:rsidRPr="00EA03A0">
              <w:rPr>
                <w:rFonts w:eastAsia="標楷體"/>
                <w:sz w:val="26"/>
                <w:szCs w:val="26"/>
              </w:rPr>
              <w:t>145,100</w:t>
            </w:r>
            <w:r w:rsidRPr="00EA03A0">
              <w:rPr>
                <w:rFonts w:eastAsia="標楷體" w:hAnsi="標楷體"/>
                <w:sz w:val="26"/>
                <w:szCs w:val="26"/>
              </w:rPr>
              <w:t>元</w:t>
            </w:r>
          </w:p>
        </w:tc>
      </w:tr>
      <w:tr w:rsidR="008316D7" w:rsidRPr="00424F4B" w:rsidTr="00513AD0">
        <w:trPr>
          <w:trHeight w:val="340"/>
        </w:trPr>
        <w:tc>
          <w:tcPr>
            <w:tcW w:w="5350"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color w:val="000000"/>
                <w:sz w:val="26"/>
                <w:szCs w:val="26"/>
              </w:rPr>
              <w:t>以黃豆、花生及黑豆產製發酵納豆產品</w:t>
            </w:r>
          </w:p>
        </w:tc>
        <w:tc>
          <w:tcPr>
            <w:tcW w:w="1187"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sz w:val="26"/>
                <w:szCs w:val="26"/>
              </w:rPr>
              <w:t>曾慶瀛</w:t>
            </w:r>
          </w:p>
        </w:tc>
        <w:tc>
          <w:tcPr>
            <w:tcW w:w="1415" w:type="dxa"/>
            <w:vAlign w:val="center"/>
          </w:tcPr>
          <w:p w:rsidR="008316D7" w:rsidRPr="00EA03A0" w:rsidRDefault="008316D7" w:rsidP="008316D7">
            <w:pPr>
              <w:autoSpaceDE w:val="0"/>
              <w:autoSpaceDN w:val="0"/>
              <w:snapToGrid w:val="0"/>
              <w:spacing w:line="360" w:lineRule="atLeast"/>
              <w:jc w:val="right"/>
              <w:rPr>
                <w:rFonts w:eastAsia="標楷體"/>
                <w:sz w:val="26"/>
                <w:szCs w:val="26"/>
              </w:rPr>
            </w:pPr>
            <w:r w:rsidRPr="00EA03A0">
              <w:rPr>
                <w:rFonts w:eastAsia="標楷體"/>
                <w:sz w:val="26"/>
                <w:szCs w:val="26"/>
              </w:rPr>
              <w:t>108,000</w:t>
            </w:r>
            <w:r w:rsidRPr="00EA03A0">
              <w:rPr>
                <w:rFonts w:eastAsia="標楷體" w:hAnsi="標楷體"/>
                <w:sz w:val="26"/>
                <w:szCs w:val="26"/>
              </w:rPr>
              <w:t>元</w:t>
            </w:r>
          </w:p>
        </w:tc>
      </w:tr>
      <w:tr w:rsidR="008316D7" w:rsidRPr="00424F4B" w:rsidTr="00513AD0">
        <w:trPr>
          <w:trHeight w:val="340"/>
        </w:trPr>
        <w:tc>
          <w:tcPr>
            <w:tcW w:w="5350" w:type="dxa"/>
            <w:vAlign w:val="center"/>
          </w:tcPr>
          <w:p w:rsidR="008316D7" w:rsidRPr="00424F4B" w:rsidRDefault="00513AD0" w:rsidP="008316D7">
            <w:pPr>
              <w:autoSpaceDE w:val="0"/>
              <w:autoSpaceDN w:val="0"/>
              <w:snapToGrid w:val="0"/>
              <w:spacing w:line="360" w:lineRule="atLeast"/>
              <w:jc w:val="both"/>
              <w:rPr>
                <w:rFonts w:eastAsia="標楷體"/>
                <w:sz w:val="26"/>
                <w:szCs w:val="26"/>
              </w:rPr>
            </w:pPr>
            <w:r w:rsidRPr="00424F4B">
              <w:rPr>
                <w:rFonts w:eastAsia="標楷體"/>
                <w:color w:val="000000"/>
                <w:sz w:val="26"/>
                <w:szCs w:val="26"/>
              </w:rPr>
              <w:t>97</w:t>
            </w:r>
            <w:r w:rsidRPr="00424F4B">
              <w:rPr>
                <w:rFonts w:eastAsia="標楷體"/>
                <w:color w:val="000000"/>
                <w:sz w:val="26"/>
                <w:szCs w:val="26"/>
              </w:rPr>
              <w:t>年夜來香植物品種權有償讓與招標案</w:t>
            </w:r>
          </w:p>
        </w:tc>
        <w:tc>
          <w:tcPr>
            <w:tcW w:w="1187"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sz w:val="26"/>
                <w:szCs w:val="26"/>
              </w:rPr>
              <w:t>沈再木</w:t>
            </w:r>
          </w:p>
        </w:tc>
        <w:tc>
          <w:tcPr>
            <w:tcW w:w="1415" w:type="dxa"/>
            <w:vAlign w:val="center"/>
          </w:tcPr>
          <w:p w:rsidR="008316D7" w:rsidRPr="00EA03A0" w:rsidRDefault="008316D7" w:rsidP="008316D7">
            <w:pPr>
              <w:autoSpaceDE w:val="0"/>
              <w:autoSpaceDN w:val="0"/>
              <w:snapToGrid w:val="0"/>
              <w:spacing w:line="360" w:lineRule="atLeast"/>
              <w:jc w:val="right"/>
              <w:rPr>
                <w:rFonts w:eastAsia="標楷體"/>
                <w:sz w:val="26"/>
                <w:szCs w:val="26"/>
              </w:rPr>
            </w:pPr>
            <w:r w:rsidRPr="00EA03A0">
              <w:rPr>
                <w:rFonts w:eastAsia="標楷體"/>
                <w:sz w:val="26"/>
                <w:szCs w:val="26"/>
              </w:rPr>
              <w:t>502,000</w:t>
            </w:r>
            <w:r w:rsidRPr="00EA03A0">
              <w:rPr>
                <w:rFonts w:eastAsia="標楷體" w:hAnsi="標楷體"/>
                <w:sz w:val="26"/>
                <w:szCs w:val="26"/>
              </w:rPr>
              <w:t>元</w:t>
            </w:r>
          </w:p>
        </w:tc>
      </w:tr>
      <w:tr w:rsidR="008316D7" w:rsidRPr="00424F4B" w:rsidTr="00513AD0">
        <w:trPr>
          <w:trHeight w:val="340"/>
        </w:trPr>
        <w:tc>
          <w:tcPr>
            <w:tcW w:w="5350"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color w:val="000000"/>
                <w:sz w:val="26"/>
                <w:szCs w:val="26"/>
              </w:rPr>
              <w:t>鳳梨內部品質線上檢測與重量自動分級系統</w:t>
            </w:r>
          </w:p>
        </w:tc>
        <w:tc>
          <w:tcPr>
            <w:tcW w:w="1187" w:type="dxa"/>
            <w:vAlign w:val="center"/>
          </w:tcPr>
          <w:p w:rsidR="008316D7" w:rsidRPr="00424F4B" w:rsidRDefault="008316D7" w:rsidP="008316D7">
            <w:pPr>
              <w:autoSpaceDE w:val="0"/>
              <w:autoSpaceDN w:val="0"/>
              <w:snapToGrid w:val="0"/>
              <w:spacing w:line="360" w:lineRule="atLeast"/>
              <w:jc w:val="both"/>
              <w:rPr>
                <w:rFonts w:eastAsia="標楷體"/>
                <w:sz w:val="26"/>
                <w:szCs w:val="26"/>
              </w:rPr>
            </w:pPr>
            <w:r w:rsidRPr="00424F4B">
              <w:rPr>
                <w:rFonts w:eastAsia="標楷體"/>
                <w:sz w:val="26"/>
                <w:szCs w:val="26"/>
              </w:rPr>
              <w:t>艾群</w:t>
            </w:r>
          </w:p>
        </w:tc>
        <w:tc>
          <w:tcPr>
            <w:tcW w:w="1415" w:type="dxa"/>
            <w:vAlign w:val="center"/>
          </w:tcPr>
          <w:p w:rsidR="008316D7" w:rsidRPr="00EA03A0" w:rsidRDefault="008316D7" w:rsidP="008316D7">
            <w:pPr>
              <w:autoSpaceDE w:val="0"/>
              <w:autoSpaceDN w:val="0"/>
              <w:snapToGrid w:val="0"/>
              <w:spacing w:line="360" w:lineRule="atLeast"/>
              <w:jc w:val="right"/>
              <w:rPr>
                <w:rFonts w:eastAsia="標楷體"/>
                <w:sz w:val="26"/>
                <w:szCs w:val="26"/>
              </w:rPr>
            </w:pPr>
            <w:r w:rsidRPr="00EA03A0">
              <w:rPr>
                <w:rFonts w:eastAsia="標楷體"/>
                <w:sz w:val="26"/>
                <w:szCs w:val="26"/>
              </w:rPr>
              <w:t>300,000</w:t>
            </w:r>
            <w:r w:rsidRPr="00EA03A0">
              <w:rPr>
                <w:rFonts w:eastAsia="標楷體" w:hAnsi="標楷體"/>
                <w:sz w:val="26"/>
                <w:szCs w:val="26"/>
              </w:rPr>
              <w:t>元</w:t>
            </w:r>
          </w:p>
        </w:tc>
      </w:tr>
      <w:tr w:rsidR="008316D7" w:rsidRPr="00424F4B" w:rsidTr="00513AD0">
        <w:trPr>
          <w:trHeight w:val="340"/>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通識中心學報技術授權回饋金</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通識中心</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1,567</w:t>
            </w:r>
            <w:r w:rsidRPr="00EA03A0">
              <w:rPr>
                <w:rFonts w:eastAsia="標楷體" w:hAnsi="標楷體"/>
                <w:sz w:val="26"/>
                <w:szCs w:val="26"/>
              </w:rPr>
              <w:t>元</w:t>
            </w:r>
          </w:p>
        </w:tc>
      </w:tr>
      <w:tr w:rsidR="008316D7" w:rsidRPr="00424F4B" w:rsidTr="00513AD0">
        <w:trPr>
          <w:trHeight w:val="340"/>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紅糟紅麴醋紅麴醋汁技術移轉衍生利益金</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邱義源</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44,479</w:t>
            </w:r>
            <w:r w:rsidRPr="00EA03A0">
              <w:rPr>
                <w:rFonts w:eastAsia="標楷體" w:hAnsi="標楷體"/>
                <w:sz w:val="26"/>
                <w:szCs w:val="26"/>
              </w:rPr>
              <w:t>元</w:t>
            </w:r>
          </w:p>
        </w:tc>
      </w:tr>
      <w:tr w:rsidR="008316D7" w:rsidRPr="00424F4B" w:rsidTr="00513AD0">
        <w:trPr>
          <w:trHeight w:val="763"/>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矽藻土應用在降低水產品與養殖環之重金屬污染技術開發研究先期技轉金</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吳淑美</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63,987</w:t>
            </w:r>
            <w:r w:rsidRPr="00EA03A0">
              <w:rPr>
                <w:rFonts w:eastAsia="標楷體" w:hAnsi="標楷體"/>
                <w:sz w:val="26"/>
                <w:szCs w:val="26"/>
              </w:rPr>
              <w:t>元</w:t>
            </w:r>
          </w:p>
        </w:tc>
      </w:tr>
      <w:tr w:rsidR="008316D7" w:rsidRPr="00424F4B" w:rsidTr="00513AD0">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三價鉻之奈米化及對豬隻之鉻可利用率及飼養效果先期技轉金</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連塗發</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70,774</w:t>
            </w:r>
            <w:r w:rsidRPr="00EA03A0">
              <w:rPr>
                <w:rFonts w:eastAsia="標楷體" w:hAnsi="標楷體"/>
                <w:sz w:val="26"/>
                <w:szCs w:val="26"/>
              </w:rPr>
              <w:t>元</w:t>
            </w:r>
          </w:p>
        </w:tc>
      </w:tr>
      <w:tr w:rsidR="008316D7" w:rsidRPr="00424F4B" w:rsidTr="00513AD0">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桑黃產製保健飲品之開發</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曾慶瀛</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160,000</w:t>
            </w:r>
            <w:r w:rsidRPr="00EA03A0">
              <w:rPr>
                <w:rFonts w:eastAsia="標楷體" w:hAnsi="標楷體"/>
                <w:sz w:val="26"/>
                <w:szCs w:val="26"/>
              </w:rPr>
              <w:t>元</w:t>
            </w:r>
          </w:p>
        </w:tc>
      </w:tr>
      <w:tr w:rsidR="00513AD0" w:rsidRPr="00424F4B" w:rsidTr="00513AD0">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石蓮花</w:t>
            </w:r>
            <w:r w:rsidRPr="00424F4B">
              <w:rPr>
                <w:rFonts w:eastAsia="標楷體"/>
                <w:color w:val="000000"/>
                <w:sz w:val="26"/>
                <w:szCs w:val="26"/>
              </w:rPr>
              <w:t xml:space="preserve"> (Graptopetalum paraguayense) </w:t>
            </w:r>
            <w:r w:rsidRPr="00424F4B">
              <w:rPr>
                <w:rFonts w:eastAsia="標楷體"/>
                <w:color w:val="000000"/>
                <w:sz w:val="26"/>
                <w:szCs w:val="26"/>
              </w:rPr>
              <w:t>之乳酸飲品與膠囊之產製</w:t>
            </w:r>
          </w:p>
        </w:tc>
        <w:tc>
          <w:tcPr>
            <w:tcW w:w="1187"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吳思敬</w:t>
            </w:r>
          </w:p>
        </w:tc>
        <w:tc>
          <w:tcPr>
            <w:tcW w:w="1415" w:type="dxa"/>
            <w:vAlign w:val="center"/>
          </w:tcPr>
          <w:p w:rsidR="00513AD0" w:rsidRPr="00EA03A0" w:rsidRDefault="00513AD0" w:rsidP="008316D7">
            <w:pPr>
              <w:snapToGrid w:val="0"/>
              <w:spacing w:line="360" w:lineRule="atLeast"/>
              <w:jc w:val="right"/>
              <w:rPr>
                <w:rFonts w:eastAsia="標楷體"/>
                <w:color w:val="000000"/>
                <w:sz w:val="26"/>
                <w:szCs w:val="26"/>
              </w:rPr>
            </w:pPr>
            <w:r w:rsidRPr="00EA03A0">
              <w:rPr>
                <w:rFonts w:eastAsia="標楷體"/>
                <w:color w:val="000000"/>
                <w:sz w:val="26"/>
                <w:szCs w:val="26"/>
              </w:rPr>
              <w:t>100,000</w:t>
            </w:r>
            <w:r w:rsidRPr="00EA03A0">
              <w:rPr>
                <w:rFonts w:eastAsia="標楷體" w:hAnsi="標楷體"/>
                <w:sz w:val="26"/>
                <w:szCs w:val="26"/>
              </w:rPr>
              <w:t>元</w:t>
            </w:r>
          </w:p>
        </w:tc>
      </w:tr>
      <w:tr w:rsidR="008316D7" w:rsidRPr="00424F4B" w:rsidTr="00513AD0">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一種克服蘭花雜交障礙之方法</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沈再木</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150,000</w:t>
            </w:r>
            <w:r w:rsidRPr="00EA03A0">
              <w:rPr>
                <w:rFonts w:eastAsia="標楷體" w:hAnsi="標楷體"/>
                <w:sz w:val="26"/>
                <w:szCs w:val="26"/>
              </w:rPr>
              <w:t>元</w:t>
            </w:r>
          </w:p>
        </w:tc>
      </w:tr>
      <w:tr w:rsidR="008316D7" w:rsidRPr="00424F4B" w:rsidTr="00513AD0">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一種克服蘭花雜交障礙之方法</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沈再木</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100,000</w:t>
            </w:r>
            <w:r w:rsidRPr="00EA03A0">
              <w:rPr>
                <w:rFonts w:eastAsia="標楷體" w:hAnsi="標楷體"/>
                <w:sz w:val="26"/>
                <w:szCs w:val="26"/>
              </w:rPr>
              <w:t>元</w:t>
            </w:r>
          </w:p>
        </w:tc>
      </w:tr>
      <w:tr w:rsidR="008316D7" w:rsidRPr="00424F4B" w:rsidTr="00513AD0">
        <w:trPr>
          <w:trHeight w:val="395"/>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休閒農場永續經營診斷工具之建構與應用</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曹勝雄</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39,748</w:t>
            </w:r>
            <w:r w:rsidRPr="00EA03A0">
              <w:rPr>
                <w:rFonts w:eastAsia="標楷體" w:hAnsi="標楷體"/>
                <w:sz w:val="26"/>
                <w:szCs w:val="26"/>
              </w:rPr>
              <w:t>元</w:t>
            </w:r>
          </w:p>
        </w:tc>
      </w:tr>
      <w:tr w:rsidR="008316D7" w:rsidRPr="00424F4B" w:rsidTr="00513AD0">
        <w:trPr>
          <w:trHeight w:val="70"/>
        </w:trPr>
        <w:tc>
          <w:tcPr>
            <w:tcW w:w="5350" w:type="dxa"/>
            <w:vAlign w:val="center"/>
          </w:tcPr>
          <w:p w:rsidR="008316D7" w:rsidRPr="00424F4B" w:rsidRDefault="008316D7" w:rsidP="008316D7">
            <w:pPr>
              <w:snapToGrid w:val="0"/>
              <w:spacing w:line="360" w:lineRule="atLeast"/>
              <w:jc w:val="both"/>
              <w:rPr>
                <w:rFonts w:eastAsia="標楷體"/>
                <w:sz w:val="26"/>
                <w:szCs w:val="26"/>
              </w:rPr>
            </w:pPr>
            <w:r w:rsidRPr="00424F4B">
              <w:rPr>
                <w:rFonts w:eastAsia="標楷體"/>
                <w:color w:val="000000"/>
                <w:sz w:val="26"/>
                <w:szCs w:val="26"/>
              </w:rPr>
              <w:t>優良蝴蝶蘭單株</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沈再木</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140,000</w:t>
            </w:r>
            <w:r w:rsidRPr="00EA03A0">
              <w:rPr>
                <w:rFonts w:eastAsia="標楷體" w:hAnsi="標楷體"/>
                <w:sz w:val="26"/>
                <w:szCs w:val="26"/>
              </w:rPr>
              <w:t>元</w:t>
            </w:r>
          </w:p>
        </w:tc>
      </w:tr>
      <w:tr w:rsidR="008316D7" w:rsidRPr="00424F4B" w:rsidTr="00513AD0">
        <w:trPr>
          <w:trHeight w:val="70"/>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蘭花病毒檢測樣本前處理自動化作業機</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艾群</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100,000</w:t>
            </w:r>
            <w:r w:rsidRPr="00EA03A0">
              <w:rPr>
                <w:rFonts w:eastAsia="標楷體" w:hAnsi="標楷體"/>
                <w:sz w:val="26"/>
                <w:szCs w:val="26"/>
              </w:rPr>
              <w:t>元</w:t>
            </w:r>
          </w:p>
        </w:tc>
      </w:tr>
      <w:tr w:rsidR="008316D7" w:rsidRPr="00424F4B" w:rsidTr="00513AD0">
        <w:trPr>
          <w:trHeight w:val="70"/>
        </w:trPr>
        <w:tc>
          <w:tcPr>
            <w:tcW w:w="5350"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校園景觀植物圖鑑撲克牌</w:t>
            </w:r>
          </w:p>
        </w:tc>
        <w:tc>
          <w:tcPr>
            <w:tcW w:w="1187" w:type="dxa"/>
            <w:vAlign w:val="center"/>
          </w:tcPr>
          <w:p w:rsidR="008316D7" w:rsidRPr="00424F4B" w:rsidRDefault="008316D7" w:rsidP="008316D7">
            <w:pPr>
              <w:snapToGrid w:val="0"/>
              <w:spacing w:line="360" w:lineRule="atLeast"/>
              <w:jc w:val="both"/>
              <w:rPr>
                <w:rFonts w:eastAsia="標楷體"/>
                <w:color w:val="000000"/>
                <w:sz w:val="26"/>
                <w:szCs w:val="26"/>
              </w:rPr>
            </w:pPr>
            <w:r w:rsidRPr="00424F4B">
              <w:rPr>
                <w:rFonts w:eastAsia="標楷體"/>
                <w:color w:val="000000"/>
                <w:sz w:val="26"/>
                <w:szCs w:val="26"/>
              </w:rPr>
              <w:t>紀海珊</w:t>
            </w:r>
          </w:p>
        </w:tc>
        <w:tc>
          <w:tcPr>
            <w:tcW w:w="1415" w:type="dxa"/>
            <w:vAlign w:val="center"/>
          </w:tcPr>
          <w:p w:rsidR="008316D7" w:rsidRPr="00EA03A0" w:rsidRDefault="008316D7" w:rsidP="008316D7">
            <w:pPr>
              <w:snapToGrid w:val="0"/>
              <w:spacing w:line="360" w:lineRule="atLeast"/>
              <w:jc w:val="right"/>
              <w:rPr>
                <w:rFonts w:eastAsia="標楷體"/>
                <w:color w:val="000000"/>
                <w:sz w:val="26"/>
                <w:szCs w:val="26"/>
              </w:rPr>
            </w:pPr>
            <w:r w:rsidRPr="00EA03A0">
              <w:rPr>
                <w:rFonts w:eastAsia="標楷體"/>
                <w:color w:val="000000"/>
                <w:sz w:val="26"/>
                <w:szCs w:val="26"/>
              </w:rPr>
              <w:t>5,000</w:t>
            </w:r>
            <w:r w:rsidRPr="00EA03A0">
              <w:rPr>
                <w:rFonts w:eastAsia="標楷體" w:hAnsi="標楷體"/>
                <w:sz w:val="26"/>
                <w:szCs w:val="26"/>
              </w:rPr>
              <w:t>元</w:t>
            </w:r>
          </w:p>
        </w:tc>
      </w:tr>
      <w:tr w:rsidR="00513AD0" w:rsidRPr="00424F4B" w:rsidTr="00F84CC9">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夜來香新品種專屬授權授權金</w:t>
            </w:r>
          </w:p>
        </w:tc>
        <w:tc>
          <w:tcPr>
            <w:tcW w:w="1187" w:type="dxa"/>
          </w:tcPr>
          <w:p w:rsidR="00513AD0" w:rsidRPr="00424F4B" w:rsidRDefault="00513AD0">
            <w:r w:rsidRPr="00424F4B">
              <w:rPr>
                <w:rFonts w:eastAsia="標楷體"/>
                <w:color w:val="000000"/>
                <w:sz w:val="26"/>
                <w:szCs w:val="26"/>
              </w:rPr>
              <w:t>沈再木</w:t>
            </w:r>
          </w:p>
        </w:tc>
        <w:tc>
          <w:tcPr>
            <w:tcW w:w="1415" w:type="dxa"/>
            <w:vAlign w:val="center"/>
          </w:tcPr>
          <w:p w:rsidR="00513AD0" w:rsidRPr="00EA03A0" w:rsidRDefault="00513AD0" w:rsidP="008316D7">
            <w:pPr>
              <w:snapToGrid w:val="0"/>
              <w:spacing w:line="360" w:lineRule="atLeast"/>
              <w:jc w:val="right"/>
              <w:rPr>
                <w:rFonts w:eastAsia="標楷體"/>
                <w:color w:val="000000"/>
                <w:sz w:val="26"/>
                <w:szCs w:val="26"/>
              </w:rPr>
            </w:pPr>
            <w:r w:rsidRPr="00EA03A0">
              <w:rPr>
                <w:rFonts w:eastAsia="標楷體"/>
                <w:color w:val="000000"/>
                <w:sz w:val="26"/>
                <w:szCs w:val="26"/>
              </w:rPr>
              <w:t>80</w:t>
            </w:r>
            <w:r w:rsidR="00A52B8B" w:rsidRPr="00EA03A0">
              <w:rPr>
                <w:rFonts w:eastAsia="標楷體"/>
                <w:color w:val="000000"/>
                <w:sz w:val="26"/>
                <w:szCs w:val="26"/>
              </w:rPr>
              <w:t>,</w:t>
            </w:r>
            <w:r w:rsidRPr="00EA03A0">
              <w:rPr>
                <w:rFonts w:eastAsia="標楷體"/>
                <w:color w:val="000000"/>
                <w:sz w:val="26"/>
                <w:szCs w:val="26"/>
              </w:rPr>
              <w:t>000</w:t>
            </w:r>
            <w:r w:rsidR="00A52B8B" w:rsidRPr="00EA03A0">
              <w:rPr>
                <w:rFonts w:eastAsia="標楷體" w:hAnsi="標楷體"/>
                <w:sz w:val="26"/>
                <w:szCs w:val="26"/>
              </w:rPr>
              <w:t>元</w:t>
            </w:r>
          </w:p>
        </w:tc>
      </w:tr>
      <w:tr w:rsidR="00513AD0" w:rsidRPr="00424F4B" w:rsidTr="00F84CC9">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夜來香新品種專屬授權授權金</w:t>
            </w:r>
          </w:p>
        </w:tc>
        <w:tc>
          <w:tcPr>
            <w:tcW w:w="1187" w:type="dxa"/>
          </w:tcPr>
          <w:p w:rsidR="00513AD0" w:rsidRPr="00424F4B" w:rsidRDefault="00513AD0">
            <w:r w:rsidRPr="00424F4B">
              <w:rPr>
                <w:rFonts w:eastAsia="標楷體"/>
                <w:color w:val="000000"/>
                <w:sz w:val="26"/>
                <w:szCs w:val="26"/>
              </w:rPr>
              <w:t>沈再木</w:t>
            </w:r>
          </w:p>
        </w:tc>
        <w:tc>
          <w:tcPr>
            <w:tcW w:w="1415" w:type="dxa"/>
            <w:vAlign w:val="center"/>
          </w:tcPr>
          <w:p w:rsidR="00513AD0" w:rsidRPr="00EA03A0" w:rsidRDefault="00513AD0" w:rsidP="008316D7">
            <w:pPr>
              <w:snapToGrid w:val="0"/>
              <w:spacing w:line="360" w:lineRule="atLeast"/>
              <w:jc w:val="right"/>
              <w:rPr>
                <w:rFonts w:eastAsia="標楷體"/>
                <w:color w:val="000000"/>
                <w:sz w:val="26"/>
                <w:szCs w:val="26"/>
              </w:rPr>
            </w:pPr>
            <w:r w:rsidRPr="00EA03A0">
              <w:rPr>
                <w:rFonts w:eastAsia="標楷體"/>
                <w:color w:val="000000"/>
                <w:sz w:val="26"/>
                <w:szCs w:val="26"/>
              </w:rPr>
              <w:t>82</w:t>
            </w:r>
            <w:r w:rsidR="00A52B8B" w:rsidRPr="00EA03A0">
              <w:rPr>
                <w:rFonts w:eastAsia="標楷體"/>
                <w:color w:val="000000"/>
                <w:sz w:val="26"/>
                <w:szCs w:val="26"/>
              </w:rPr>
              <w:t>,</w:t>
            </w:r>
            <w:r w:rsidRPr="00EA03A0">
              <w:rPr>
                <w:rFonts w:eastAsia="標楷體"/>
                <w:color w:val="000000"/>
                <w:sz w:val="26"/>
                <w:szCs w:val="26"/>
              </w:rPr>
              <w:t>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低溫低濕木瓜果乾製程技術</w:t>
            </w:r>
          </w:p>
        </w:tc>
        <w:tc>
          <w:tcPr>
            <w:tcW w:w="1187"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黃健政</w:t>
            </w:r>
          </w:p>
        </w:tc>
        <w:tc>
          <w:tcPr>
            <w:tcW w:w="1415" w:type="dxa"/>
            <w:vAlign w:val="center"/>
          </w:tcPr>
          <w:p w:rsidR="00513AD0" w:rsidRPr="00EA03A0" w:rsidRDefault="00513AD0" w:rsidP="00513AD0">
            <w:pPr>
              <w:jc w:val="right"/>
              <w:rPr>
                <w:rFonts w:eastAsia="標楷體"/>
                <w:color w:val="000000"/>
                <w:sz w:val="26"/>
                <w:szCs w:val="26"/>
              </w:rPr>
            </w:pPr>
            <w:r w:rsidRPr="00EA03A0">
              <w:rPr>
                <w:rFonts w:eastAsia="標楷體"/>
                <w:color w:val="000000"/>
                <w:sz w:val="26"/>
                <w:szCs w:val="26"/>
              </w:rPr>
              <w:t>200,000</w:t>
            </w:r>
            <w:r w:rsidR="00A52B8B" w:rsidRPr="00EA03A0">
              <w:rPr>
                <w:rFonts w:eastAsia="標楷體" w:hAnsi="標楷體"/>
                <w:sz w:val="26"/>
                <w:szCs w:val="26"/>
              </w:rPr>
              <w:t>元</w:t>
            </w:r>
          </w:p>
        </w:tc>
      </w:tr>
      <w:tr w:rsidR="00513AD0" w:rsidRPr="00424F4B" w:rsidTr="00ED31B5">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100</w:t>
            </w:r>
            <w:r w:rsidRPr="00424F4B">
              <w:rPr>
                <w:rFonts w:eastAsia="標楷體"/>
                <w:color w:val="000000"/>
                <w:sz w:val="26"/>
                <w:szCs w:val="26"/>
              </w:rPr>
              <w:t>年第</w:t>
            </w:r>
            <w:r w:rsidRPr="00424F4B">
              <w:rPr>
                <w:rFonts w:eastAsia="標楷體"/>
                <w:color w:val="000000"/>
                <w:sz w:val="26"/>
                <w:szCs w:val="26"/>
              </w:rPr>
              <w:t>1</w:t>
            </w:r>
            <w:r w:rsidRPr="00424F4B">
              <w:rPr>
                <w:rFonts w:eastAsia="標楷體"/>
                <w:color w:val="000000"/>
                <w:sz w:val="26"/>
                <w:szCs w:val="26"/>
              </w:rPr>
              <w:t>次蝴蝶蘭優良選株</w:t>
            </w:r>
            <w:r w:rsidRPr="00424F4B">
              <w:rPr>
                <w:rFonts w:eastAsia="標楷體"/>
                <w:color w:val="000000"/>
                <w:sz w:val="26"/>
                <w:szCs w:val="26"/>
              </w:rPr>
              <w:t>/</w:t>
            </w:r>
            <w:r w:rsidRPr="00424F4B">
              <w:rPr>
                <w:rFonts w:eastAsia="標楷體"/>
                <w:color w:val="000000"/>
                <w:sz w:val="26"/>
                <w:szCs w:val="26"/>
              </w:rPr>
              <w:t>系授權金</w:t>
            </w:r>
          </w:p>
        </w:tc>
        <w:tc>
          <w:tcPr>
            <w:tcW w:w="1187" w:type="dxa"/>
          </w:tcPr>
          <w:p w:rsidR="00513AD0" w:rsidRPr="00424F4B" w:rsidRDefault="00513AD0">
            <w:r w:rsidRPr="00424F4B">
              <w:rPr>
                <w:rFonts w:eastAsia="標楷體"/>
                <w:color w:val="000000"/>
                <w:sz w:val="26"/>
                <w:szCs w:val="26"/>
              </w:rPr>
              <w:t>沈再木</w:t>
            </w:r>
          </w:p>
        </w:tc>
        <w:tc>
          <w:tcPr>
            <w:tcW w:w="1415" w:type="dxa"/>
            <w:vAlign w:val="bottom"/>
          </w:tcPr>
          <w:p w:rsidR="00513AD0" w:rsidRPr="00EA03A0" w:rsidRDefault="00513AD0" w:rsidP="00A52B8B">
            <w:pPr>
              <w:snapToGrid w:val="0"/>
              <w:spacing w:line="360" w:lineRule="atLeast"/>
              <w:jc w:val="right"/>
              <w:rPr>
                <w:rFonts w:eastAsia="標楷體"/>
                <w:color w:val="000000"/>
                <w:sz w:val="26"/>
                <w:szCs w:val="26"/>
              </w:rPr>
            </w:pPr>
            <w:r w:rsidRPr="00EA03A0">
              <w:rPr>
                <w:rFonts w:eastAsia="標楷體"/>
                <w:color w:val="000000"/>
                <w:sz w:val="26"/>
                <w:szCs w:val="26"/>
              </w:rPr>
              <w:t>55,000</w:t>
            </w:r>
            <w:r w:rsidR="00A52B8B" w:rsidRPr="00EA03A0">
              <w:rPr>
                <w:rFonts w:eastAsia="標楷體" w:hAnsi="標楷體"/>
                <w:sz w:val="26"/>
                <w:szCs w:val="26"/>
              </w:rPr>
              <w:t>元</w:t>
            </w:r>
          </w:p>
        </w:tc>
      </w:tr>
      <w:tr w:rsidR="00513AD0" w:rsidRPr="00424F4B" w:rsidTr="00ED31B5">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100</w:t>
            </w:r>
            <w:r w:rsidRPr="00424F4B">
              <w:rPr>
                <w:rFonts w:eastAsia="標楷體"/>
                <w:color w:val="000000"/>
                <w:sz w:val="26"/>
                <w:szCs w:val="26"/>
              </w:rPr>
              <w:t>年第</w:t>
            </w:r>
            <w:r w:rsidRPr="00424F4B">
              <w:rPr>
                <w:rFonts w:eastAsia="標楷體"/>
                <w:color w:val="000000"/>
                <w:sz w:val="26"/>
                <w:szCs w:val="26"/>
              </w:rPr>
              <w:t>1</w:t>
            </w:r>
            <w:r w:rsidRPr="00424F4B">
              <w:rPr>
                <w:rFonts w:eastAsia="標楷體"/>
                <w:color w:val="000000"/>
                <w:sz w:val="26"/>
                <w:szCs w:val="26"/>
              </w:rPr>
              <w:t>次蝴蝶蘭優良選株</w:t>
            </w:r>
            <w:r w:rsidRPr="00424F4B">
              <w:rPr>
                <w:rFonts w:eastAsia="標楷體"/>
                <w:color w:val="000000"/>
                <w:sz w:val="26"/>
                <w:szCs w:val="26"/>
              </w:rPr>
              <w:t>/</w:t>
            </w:r>
            <w:r w:rsidRPr="00424F4B">
              <w:rPr>
                <w:rFonts w:eastAsia="標楷體"/>
                <w:color w:val="000000"/>
                <w:sz w:val="26"/>
                <w:szCs w:val="26"/>
              </w:rPr>
              <w:t>系授權金</w:t>
            </w:r>
          </w:p>
        </w:tc>
        <w:tc>
          <w:tcPr>
            <w:tcW w:w="1187" w:type="dxa"/>
          </w:tcPr>
          <w:p w:rsidR="00513AD0" w:rsidRPr="00424F4B" w:rsidRDefault="00513AD0">
            <w:r w:rsidRPr="00424F4B">
              <w:rPr>
                <w:rFonts w:eastAsia="標楷體"/>
                <w:color w:val="000000"/>
                <w:sz w:val="26"/>
                <w:szCs w:val="26"/>
              </w:rPr>
              <w:t>沈再木</w:t>
            </w:r>
          </w:p>
        </w:tc>
        <w:tc>
          <w:tcPr>
            <w:tcW w:w="1415" w:type="dxa"/>
            <w:vAlign w:val="bottom"/>
          </w:tcPr>
          <w:p w:rsidR="00513AD0" w:rsidRPr="00EA03A0" w:rsidRDefault="00513AD0" w:rsidP="00A52B8B">
            <w:pPr>
              <w:snapToGrid w:val="0"/>
              <w:spacing w:line="360" w:lineRule="atLeast"/>
              <w:jc w:val="right"/>
              <w:rPr>
                <w:rFonts w:eastAsia="標楷體"/>
                <w:color w:val="000000"/>
                <w:sz w:val="26"/>
                <w:szCs w:val="26"/>
              </w:rPr>
            </w:pPr>
            <w:r w:rsidRPr="00EA03A0">
              <w:rPr>
                <w:rFonts w:eastAsia="標楷體"/>
                <w:color w:val="000000"/>
                <w:sz w:val="26"/>
                <w:szCs w:val="26"/>
              </w:rPr>
              <w:t>30,000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hAnsi="標楷體"/>
                <w:color w:val="000000"/>
                <w:sz w:val="26"/>
                <w:szCs w:val="26"/>
              </w:rPr>
              <w:t>「</w:t>
            </w:r>
            <w:r w:rsidRPr="00424F4B">
              <w:rPr>
                <w:rFonts w:eastAsia="標楷體"/>
                <w:color w:val="000000"/>
                <w:sz w:val="26"/>
                <w:szCs w:val="26"/>
              </w:rPr>
              <w:t>應用語言模型與網路知識源之列印拼字錯誤偵測驅動模組之開發」先期技術移轉授權金</w:t>
            </w:r>
          </w:p>
        </w:tc>
        <w:tc>
          <w:tcPr>
            <w:tcW w:w="1187" w:type="dxa"/>
            <w:vAlign w:val="center"/>
          </w:tcPr>
          <w:p w:rsidR="00513AD0" w:rsidRPr="00424F4B" w:rsidRDefault="00A52B8B" w:rsidP="008316D7">
            <w:pPr>
              <w:snapToGrid w:val="0"/>
              <w:spacing w:line="360" w:lineRule="atLeast"/>
              <w:jc w:val="both"/>
              <w:rPr>
                <w:rFonts w:eastAsia="標楷體"/>
                <w:color w:val="000000"/>
                <w:sz w:val="26"/>
                <w:szCs w:val="26"/>
              </w:rPr>
            </w:pPr>
            <w:r w:rsidRPr="00424F4B">
              <w:rPr>
                <w:rFonts w:eastAsia="標楷體"/>
                <w:color w:val="000000"/>
                <w:sz w:val="26"/>
                <w:szCs w:val="26"/>
              </w:rPr>
              <w:t>葉瑞峰</w:t>
            </w:r>
          </w:p>
        </w:tc>
        <w:tc>
          <w:tcPr>
            <w:tcW w:w="1415" w:type="dxa"/>
            <w:vAlign w:val="center"/>
          </w:tcPr>
          <w:p w:rsidR="00513AD0" w:rsidRPr="00EA03A0" w:rsidRDefault="00513AD0" w:rsidP="00A52B8B">
            <w:pPr>
              <w:snapToGrid w:val="0"/>
              <w:spacing w:line="360" w:lineRule="atLeast"/>
              <w:jc w:val="right"/>
              <w:rPr>
                <w:rFonts w:eastAsia="標楷體"/>
                <w:color w:val="000000"/>
                <w:sz w:val="26"/>
                <w:szCs w:val="26"/>
              </w:rPr>
            </w:pPr>
            <w:r w:rsidRPr="00EA03A0">
              <w:rPr>
                <w:rFonts w:eastAsia="標楷體"/>
                <w:color w:val="000000"/>
                <w:sz w:val="26"/>
                <w:szCs w:val="26"/>
              </w:rPr>
              <w:t>32,000</w:t>
            </w:r>
            <w:r w:rsidR="00A52B8B" w:rsidRPr="00EA03A0">
              <w:rPr>
                <w:rFonts w:eastAsia="標楷體" w:hAnsi="標楷體"/>
                <w:sz w:val="26"/>
                <w:szCs w:val="26"/>
              </w:rPr>
              <w:t>元</w:t>
            </w:r>
          </w:p>
          <w:p w:rsidR="00513AD0" w:rsidRPr="00EA03A0" w:rsidRDefault="00513AD0" w:rsidP="00A52B8B">
            <w:pPr>
              <w:snapToGrid w:val="0"/>
              <w:spacing w:line="360" w:lineRule="atLeast"/>
              <w:jc w:val="right"/>
              <w:rPr>
                <w:rFonts w:eastAsia="標楷體"/>
                <w:color w:val="000000"/>
                <w:sz w:val="26"/>
                <w:szCs w:val="26"/>
              </w:rPr>
            </w:pPr>
          </w:p>
        </w:tc>
      </w:tr>
      <w:tr w:rsidR="00513AD0" w:rsidRPr="00424F4B" w:rsidTr="00561936">
        <w:trPr>
          <w:trHeight w:val="70"/>
        </w:trPr>
        <w:tc>
          <w:tcPr>
            <w:tcW w:w="5350" w:type="dxa"/>
            <w:vAlign w:val="center"/>
          </w:tcPr>
          <w:p w:rsidR="00513AD0" w:rsidRPr="00424F4B" w:rsidRDefault="00513AD0" w:rsidP="0001668C">
            <w:pPr>
              <w:jc w:val="both"/>
              <w:rPr>
                <w:rFonts w:eastAsia="標楷體"/>
                <w:color w:val="000000"/>
                <w:sz w:val="26"/>
                <w:szCs w:val="26"/>
              </w:rPr>
            </w:pPr>
            <w:r w:rsidRPr="00424F4B">
              <w:rPr>
                <w:rFonts w:eastAsia="標楷體" w:hAnsi="標楷體"/>
              </w:rPr>
              <w:t>混合型益生菌發酵飼料之商業化生產</w:t>
            </w:r>
          </w:p>
        </w:tc>
        <w:tc>
          <w:tcPr>
            <w:tcW w:w="1187"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陳國隆</w:t>
            </w:r>
          </w:p>
        </w:tc>
        <w:tc>
          <w:tcPr>
            <w:tcW w:w="1415" w:type="dxa"/>
            <w:vAlign w:val="bottom"/>
          </w:tcPr>
          <w:p w:rsidR="00513AD0" w:rsidRPr="00EA03A0" w:rsidRDefault="00513AD0" w:rsidP="00A52B8B">
            <w:pPr>
              <w:snapToGrid w:val="0"/>
              <w:spacing w:line="360" w:lineRule="atLeast"/>
              <w:jc w:val="right"/>
              <w:rPr>
                <w:rFonts w:eastAsia="標楷體"/>
                <w:color w:val="000000"/>
                <w:sz w:val="26"/>
                <w:szCs w:val="26"/>
              </w:rPr>
            </w:pPr>
            <w:r w:rsidRPr="00EA03A0">
              <w:rPr>
                <w:rFonts w:eastAsia="標楷體"/>
                <w:color w:val="000000"/>
                <w:sz w:val="26"/>
                <w:szCs w:val="26"/>
              </w:rPr>
              <w:t>300,000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樹納豆之產製</w:t>
            </w:r>
          </w:p>
        </w:tc>
        <w:tc>
          <w:tcPr>
            <w:tcW w:w="1187"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吳思敬</w:t>
            </w:r>
          </w:p>
        </w:tc>
        <w:tc>
          <w:tcPr>
            <w:tcW w:w="1415" w:type="dxa"/>
            <w:vAlign w:val="center"/>
          </w:tcPr>
          <w:p w:rsidR="00513AD0" w:rsidRPr="00EA03A0" w:rsidRDefault="00513AD0">
            <w:pPr>
              <w:jc w:val="right"/>
              <w:rPr>
                <w:rFonts w:eastAsia="標楷體"/>
                <w:sz w:val="26"/>
                <w:szCs w:val="26"/>
              </w:rPr>
            </w:pPr>
            <w:r w:rsidRPr="00EA03A0">
              <w:rPr>
                <w:rFonts w:eastAsia="標楷體"/>
                <w:sz w:val="26"/>
                <w:szCs w:val="26"/>
              </w:rPr>
              <w:t>80</w:t>
            </w:r>
            <w:r w:rsidR="00A52B8B" w:rsidRPr="00EA03A0">
              <w:rPr>
                <w:rFonts w:eastAsia="標楷體"/>
                <w:sz w:val="26"/>
                <w:szCs w:val="26"/>
              </w:rPr>
              <w:t>,</w:t>
            </w:r>
            <w:r w:rsidRPr="00EA03A0">
              <w:rPr>
                <w:rFonts w:eastAsia="標楷體"/>
                <w:sz w:val="26"/>
                <w:szCs w:val="26"/>
              </w:rPr>
              <w:t>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100</w:t>
            </w:r>
            <w:r w:rsidRPr="00424F4B">
              <w:rPr>
                <w:rFonts w:eastAsia="標楷體"/>
                <w:color w:val="000000"/>
                <w:sz w:val="26"/>
                <w:szCs w:val="26"/>
              </w:rPr>
              <w:t>年度蝴蝶蘭優良選株</w:t>
            </w:r>
            <w:r w:rsidRPr="00424F4B">
              <w:rPr>
                <w:rFonts w:eastAsia="標楷體"/>
                <w:color w:val="000000"/>
                <w:sz w:val="26"/>
                <w:szCs w:val="26"/>
              </w:rPr>
              <w:t>/</w:t>
            </w:r>
            <w:r w:rsidRPr="00424F4B">
              <w:rPr>
                <w:rFonts w:eastAsia="標楷體"/>
                <w:color w:val="000000"/>
                <w:sz w:val="26"/>
                <w:szCs w:val="26"/>
              </w:rPr>
              <w:t>系非專屬授權</w:t>
            </w:r>
          </w:p>
        </w:tc>
        <w:tc>
          <w:tcPr>
            <w:tcW w:w="1187"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沈再木</w:t>
            </w:r>
          </w:p>
        </w:tc>
        <w:tc>
          <w:tcPr>
            <w:tcW w:w="1415" w:type="dxa"/>
            <w:vAlign w:val="center"/>
          </w:tcPr>
          <w:p w:rsidR="00513AD0" w:rsidRPr="00EA03A0" w:rsidRDefault="00513AD0">
            <w:pPr>
              <w:jc w:val="right"/>
              <w:rPr>
                <w:rFonts w:eastAsia="標楷體"/>
                <w:sz w:val="26"/>
                <w:szCs w:val="26"/>
              </w:rPr>
            </w:pPr>
            <w:r w:rsidRPr="00EA03A0">
              <w:rPr>
                <w:rFonts w:eastAsia="標楷體"/>
                <w:sz w:val="26"/>
                <w:szCs w:val="26"/>
              </w:rPr>
              <w:t>994</w:t>
            </w:r>
            <w:r w:rsidR="00A52B8B" w:rsidRPr="00EA03A0">
              <w:rPr>
                <w:rFonts w:eastAsia="標楷體"/>
                <w:sz w:val="26"/>
                <w:szCs w:val="26"/>
              </w:rPr>
              <w:t>,</w:t>
            </w:r>
            <w:r w:rsidRPr="00EA03A0">
              <w:rPr>
                <w:rFonts w:eastAsia="標楷體"/>
                <w:sz w:val="26"/>
                <w:szCs w:val="26"/>
              </w:rPr>
              <w:t>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lastRenderedPageBreak/>
              <w:t>草莓急速冷凍加工技術</w:t>
            </w:r>
          </w:p>
        </w:tc>
        <w:tc>
          <w:tcPr>
            <w:tcW w:w="1187" w:type="dxa"/>
            <w:vAlign w:val="center"/>
          </w:tcPr>
          <w:p w:rsidR="00513AD0" w:rsidRPr="00424F4B" w:rsidRDefault="00A52B8B">
            <w:pPr>
              <w:jc w:val="right"/>
              <w:rPr>
                <w:rFonts w:eastAsia="標楷體"/>
                <w:color w:val="000000"/>
                <w:sz w:val="26"/>
                <w:szCs w:val="26"/>
              </w:rPr>
            </w:pPr>
            <w:r w:rsidRPr="00424F4B">
              <w:rPr>
                <w:rFonts w:eastAsia="標楷體"/>
                <w:color w:val="000000"/>
                <w:sz w:val="26"/>
                <w:szCs w:val="26"/>
              </w:rPr>
              <w:t>廖宏儒</w:t>
            </w:r>
          </w:p>
        </w:tc>
        <w:tc>
          <w:tcPr>
            <w:tcW w:w="1415" w:type="dxa"/>
            <w:vAlign w:val="center"/>
          </w:tcPr>
          <w:p w:rsidR="00513AD0" w:rsidRPr="00EA03A0" w:rsidRDefault="00513AD0" w:rsidP="008316D7">
            <w:pPr>
              <w:snapToGrid w:val="0"/>
              <w:spacing w:line="360" w:lineRule="atLeast"/>
              <w:jc w:val="right"/>
              <w:rPr>
                <w:rFonts w:eastAsia="標楷體"/>
                <w:color w:val="000000"/>
                <w:sz w:val="26"/>
                <w:szCs w:val="26"/>
              </w:rPr>
            </w:pPr>
            <w:r w:rsidRPr="00EA03A0">
              <w:rPr>
                <w:rFonts w:eastAsia="標楷體"/>
                <w:sz w:val="26"/>
                <w:szCs w:val="26"/>
              </w:rPr>
              <w:t>100</w:t>
            </w:r>
            <w:r w:rsidR="00A52B8B" w:rsidRPr="00EA03A0">
              <w:rPr>
                <w:rFonts w:eastAsia="標楷體"/>
                <w:sz w:val="26"/>
                <w:szCs w:val="26"/>
              </w:rPr>
              <w:t>,</w:t>
            </w:r>
            <w:r w:rsidRPr="00EA03A0">
              <w:rPr>
                <w:rFonts w:eastAsia="標楷體"/>
                <w:sz w:val="26"/>
                <w:szCs w:val="26"/>
              </w:rPr>
              <w:t>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混合粉之發酵生產</w:t>
            </w:r>
          </w:p>
        </w:tc>
        <w:tc>
          <w:tcPr>
            <w:tcW w:w="1187" w:type="dxa"/>
            <w:vAlign w:val="center"/>
          </w:tcPr>
          <w:p w:rsidR="00513AD0" w:rsidRPr="00424F4B" w:rsidRDefault="00A52B8B">
            <w:pPr>
              <w:jc w:val="right"/>
              <w:rPr>
                <w:rFonts w:eastAsia="標楷體"/>
                <w:color w:val="000000"/>
                <w:sz w:val="26"/>
                <w:szCs w:val="26"/>
              </w:rPr>
            </w:pPr>
            <w:r w:rsidRPr="00424F4B">
              <w:rPr>
                <w:rFonts w:eastAsia="標楷體"/>
                <w:color w:val="000000"/>
                <w:sz w:val="26"/>
                <w:szCs w:val="26"/>
              </w:rPr>
              <w:t>陳國隆</w:t>
            </w:r>
          </w:p>
        </w:tc>
        <w:tc>
          <w:tcPr>
            <w:tcW w:w="1415" w:type="dxa"/>
            <w:vAlign w:val="center"/>
          </w:tcPr>
          <w:p w:rsidR="00513AD0" w:rsidRPr="00EA03A0" w:rsidRDefault="00513AD0" w:rsidP="008316D7">
            <w:pPr>
              <w:snapToGrid w:val="0"/>
              <w:spacing w:line="360" w:lineRule="atLeast"/>
              <w:jc w:val="right"/>
              <w:rPr>
                <w:rFonts w:eastAsia="標楷體"/>
                <w:color w:val="000000"/>
                <w:sz w:val="26"/>
                <w:szCs w:val="26"/>
              </w:rPr>
            </w:pPr>
            <w:r w:rsidRPr="00EA03A0">
              <w:rPr>
                <w:rFonts w:eastAsia="標楷體"/>
                <w:sz w:val="26"/>
                <w:szCs w:val="26"/>
              </w:rPr>
              <w:t>400</w:t>
            </w:r>
            <w:r w:rsidR="00A52B8B" w:rsidRPr="00EA03A0">
              <w:rPr>
                <w:rFonts w:eastAsia="標楷體"/>
                <w:sz w:val="26"/>
                <w:szCs w:val="26"/>
              </w:rPr>
              <w:t>,</w:t>
            </w:r>
            <w:r w:rsidRPr="00EA03A0">
              <w:rPr>
                <w:rFonts w:eastAsia="標楷體"/>
                <w:sz w:val="26"/>
                <w:szCs w:val="26"/>
              </w:rPr>
              <w:t>000</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開發生產納豆酵母粉並探討其對雞、豬促進生長之機制</w:t>
            </w:r>
          </w:p>
        </w:tc>
        <w:tc>
          <w:tcPr>
            <w:tcW w:w="1187" w:type="dxa"/>
            <w:vAlign w:val="center"/>
          </w:tcPr>
          <w:p w:rsidR="00513AD0" w:rsidRPr="00424F4B" w:rsidRDefault="00A52B8B">
            <w:pPr>
              <w:jc w:val="right"/>
              <w:rPr>
                <w:rFonts w:eastAsia="標楷體"/>
                <w:color w:val="000000"/>
                <w:sz w:val="26"/>
                <w:szCs w:val="26"/>
              </w:rPr>
            </w:pPr>
            <w:r w:rsidRPr="00424F4B">
              <w:rPr>
                <w:rFonts w:eastAsia="標楷體"/>
                <w:color w:val="000000"/>
                <w:sz w:val="26"/>
                <w:szCs w:val="26"/>
              </w:rPr>
              <w:t>陳國隆</w:t>
            </w:r>
          </w:p>
        </w:tc>
        <w:tc>
          <w:tcPr>
            <w:tcW w:w="1415" w:type="dxa"/>
            <w:vAlign w:val="center"/>
          </w:tcPr>
          <w:p w:rsidR="00513AD0" w:rsidRPr="00EA03A0" w:rsidRDefault="00513AD0" w:rsidP="003C4675">
            <w:pPr>
              <w:jc w:val="right"/>
              <w:rPr>
                <w:rFonts w:eastAsia="標楷體"/>
                <w:sz w:val="26"/>
                <w:szCs w:val="26"/>
              </w:rPr>
            </w:pPr>
            <w:r w:rsidRPr="00EA03A0">
              <w:rPr>
                <w:rFonts w:eastAsia="標楷體"/>
                <w:sz w:val="26"/>
                <w:szCs w:val="26"/>
              </w:rPr>
              <w:t>226</w:t>
            </w:r>
            <w:r w:rsidR="00A52B8B" w:rsidRPr="00EA03A0">
              <w:rPr>
                <w:rFonts w:eastAsia="標楷體"/>
                <w:sz w:val="26"/>
                <w:szCs w:val="26"/>
              </w:rPr>
              <w:t>,</w:t>
            </w:r>
            <w:r w:rsidRPr="00EA03A0">
              <w:rPr>
                <w:rFonts w:eastAsia="標楷體"/>
                <w:sz w:val="26"/>
                <w:szCs w:val="26"/>
              </w:rPr>
              <w:t>105</w:t>
            </w:r>
            <w:r w:rsidR="00A52B8B" w:rsidRPr="00EA03A0">
              <w:rPr>
                <w:rFonts w:eastAsia="標楷體" w:hAnsi="標楷體"/>
                <w:sz w:val="26"/>
                <w:szCs w:val="26"/>
              </w:rPr>
              <w:t>元</w:t>
            </w:r>
          </w:p>
        </w:tc>
      </w:tr>
      <w:tr w:rsidR="00513AD0" w:rsidRPr="00424F4B" w:rsidTr="00513AD0">
        <w:trPr>
          <w:trHeight w:val="70"/>
        </w:trPr>
        <w:tc>
          <w:tcPr>
            <w:tcW w:w="5350" w:type="dxa"/>
            <w:vAlign w:val="center"/>
          </w:tcPr>
          <w:p w:rsidR="00513AD0" w:rsidRPr="00424F4B" w:rsidRDefault="00513AD0" w:rsidP="008316D7">
            <w:pPr>
              <w:snapToGrid w:val="0"/>
              <w:spacing w:line="360" w:lineRule="atLeast"/>
              <w:jc w:val="both"/>
              <w:rPr>
                <w:rFonts w:eastAsia="標楷體"/>
                <w:color w:val="000000"/>
                <w:sz w:val="26"/>
                <w:szCs w:val="26"/>
              </w:rPr>
            </w:pPr>
            <w:r w:rsidRPr="00424F4B">
              <w:rPr>
                <w:rFonts w:eastAsia="標楷體"/>
                <w:color w:val="000000"/>
                <w:sz w:val="26"/>
                <w:szCs w:val="26"/>
              </w:rPr>
              <w:t>鋅之奈米化及對蛋雞及豬隻之鋅可利用率及飼養效果</w:t>
            </w:r>
          </w:p>
        </w:tc>
        <w:tc>
          <w:tcPr>
            <w:tcW w:w="1187" w:type="dxa"/>
            <w:vAlign w:val="center"/>
          </w:tcPr>
          <w:p w:rsidR="00513AD0" w:rsidRPr="00424F4B" w:rsidRDefault="00A52B8B">
            <w:pPr>
              <w:jc w:val="right"/>
              <w:rPr>
                <w:rFonts w:eastAsia="標楷體"/>
                <w:color w:val="000000"/>
                <w:sz w:val="26"/>
                <w:szCs w:val="26"/>
              </w:rPr>
            </w:pPr>
            <w:r w:rsidRPr="00424F4B">
              <w:rPr>
                <w:rFonts w:eastAsia="標楷體"/>
                <w:color w:val="000000"/>
                <w:sz w:val="26"/>
                <w:szCs w:val="26"/>
              </w:rPr>
              <w:t>連塗發</w:t>
            </w:r>
          </w:p>
        </w:tc>
        <w:tc>
          <w:tcPr>
            <w:tcW w:w="1415" w:type="dxa"/>
            <w:vAlign w:val="center"/>
          </w:tcPr>
          <w:p w:rsidR="00513AD0" w:rsidRPr="00EA03A0" w:rsidRDefault="00513AD0" w:rsidP="003C4675">
            <w:pPr>
              <w:jc w:val="right"/>
              <w:rPr>
                <w:rFonts w:eastAsia="標楷體"/>
                <w:sz w:val="26"/>
                <w:szCs w:val="26"/>
              </w:rPr>
            </w:pPr>
            <w:r w:rsidRPr="00EA03A0">
              <w:rPr>
                <w:rFonts w:eastAsia="標楷體"/>
                <w:sz w:val="26"/>
                <w:szCs w:val="26"/>
              </w:rPr>
              <w:t>100</w:t>
            </w:r>
            <w:r w:rsidR="00A52B8B" w:rsidRPr="00EA03A0">
              <w:rPr>
                <w:rFonts w:eastAsia="標楷體"/>
                <w:sz w:val="26"/>
                <w:szCs w:val="26"/>
              </w:rPr>
              <w:t>,</w:t>
            </w:r>
            <w:r w:rsidRPr="00EA03A0">
              <w:rPr>
                <w:rFonts w:eastAsia="標楷體"/>
                <w:sz w:val="26"/>
                <w:szCs w:val="26"/>
              </w:rPr>
              <w:t>548</w:t>
            </w:r>
            <w:r w:rsidR="00A52B8B" w:rsidRPr="00EA03A0">
              <w:rPr>
                <w:rFonts w:eastAsia="標楷體" w:hAnsi="標楷體"/>
                <w:sz w:val="26"/>
                <w:szCs w:val="26"/>
              </w:rPr>
              <w:t>元</w:t>
            </w:r>
          </w:p>
        </w:tc>
      </w:tr>
    </w:tbl>
    <w:p w:rsidR="008316D7" w:rsidRPr="00F64FAA" w:rsidRDefault="00811BC0" w:rsidP="00F64FAA">
      <w:pPr>
        <w:tabs>
          <w:tab w:val="right" w:pos="8504"/>
        </w:tabs>
        <w:autoSpaceDE w:val="0"/>
        <w:autoSpaceDN w:val="0"/>
        <w:spacing w:line="440" w:lineRule="exact"/>
        <w:ind w:leftChars="145" w:left="824" w:hangingChars="170" w:hanging="47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九</w:t>
      </w:r>
      <w:r w:rsidRPr="00F64FAA">
        <w:rPr>
          <w:rFonts w:eastAsia="標楷體" w:hint="eastAsia"/>
          <w:sz w:val="28"/>
          <w:szCs w:val="28"/>
        </w:rPr>
        <w:t>)</w:t>
      </w:r>
      <w:r w:rsidR="008316D7" w:rsidRPr="00F64FAA">
        <w:rPr>
          <w:rFonts w:eastAsia="標楷體"/>
          <w:sz w:val="28"/>
          <w:szCs w:val="28"/>
        </w:rPr>
        <w:t>本校制式技術移轉合約書於請張雯峰律師審視後，提行政會議報告，並決定照案實施。</w:t>
      </w:r>
    </w:p>
    <w:p w:rsidR="008316D7" w:rsidRPr="00424F4B" w:rsidRDefault="00811BC0" w:rsidP="00F64FAA">
      <w:pPr>
        <w:tabs>
          <w:tab w:val="right" w:pos="8504"/>
        </w:tabs>
        <w:autoSpaceDE w:val="0"/>
        <w:autoSpaceDN w:val="0"/>
        <w:spacing w:line="440" w:lineRule="exact"/>
        <w:ind w:leftChars="145" w:left="824" w:hangingChars="170" w:hanging="476"/>
        <w:jc w:val="both"/>
        <w:rPr>
          <w:rFonts w:eastAsia="標楷體"/>
          <w:sz w:val="28"/>
        </w:rPr>
      </w:pPr>
      <w:r w:rsidRPr="00F64FAA">
        <w:rPr>
          <w:rFonts w:eastAsia="標楷體" w:hint="eastAsia"/>
          <w:sz w:val="28"/>
          <w:szCs w:val="28"/>
        </w:rPr>
        <w:t>(</w:t>
      </w:r>
      <w:r w:rsidRPr="00F64FAA">
        <w:rPr>
          <w:rFonts w:eastAsia="標楷體" w:hint="eastAsia"/>
          <w:sz w:val="28"/>
          <w:szCs w:val="28"/>
        </w:rPr>
        <w:t>十</w:t>
      </w:r>
      <w:r w:rsidRPr="00F64FAA">
        <w:rPr>
          <w:rFonts w:eastAsia="標楷體" w:hint="eastAsia"/>
          <w:sz w:val="28"/>
          <w:szCs w:val="28"/>
        </w:rPr>
        <w:t>)</w:t>
      </w:r>
      <w:r w:rsidR="008316D7" w:rsidRPr="00F64FAA">
        <w:rPr>
          <w:rFonts w:eastAsia="標楷體"/>
          <w:sz w:val="28"/>
          <w:szCs w:val="28"/>
        </w:rPr>
        <w:t>修訂「國立嘉義大學技術移轉作業規則」，使審查效率更為提升。</w:t>
      </w:r>
    </w:p>
    <w:p w:rsidR="008316D7" w:rsidRPr="00F64FAA" w:rsidRDefault="00811BC0" w:rsidP="00F64FAA">
      <w:pPr>
        <w:tabs>
          <w:tab w:val="right" w:pos="8504"/>
        </w:tabs>
        <w:autoSpaceDE w:val="0"/>
        <w:autoSpaceDN w:val="0"/>
        <w:spacing w:line="440" w:lineRule="exact"/>
        <w:ind w:leftChars="145" w:left="824" w:hangingChars="170" w:hanging="47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十一</w:t>
      </w:r>
      <w:r w:rsidRPr="00F64FAA">
        <w:rPr>
          <w:rFonts w:eastAsia="標楷體" w:hint="eastAsia"/>
          <w:sz w:val="28"/>
          <w:szCs w:val="28"/>
        </w:rPr>
        <w:t>)</w:t>
      </w:r>
      <w:r w:rsidR="008316D7" w:rsidRPr="00F64FAA">
        <w:rPr>
          <w:rFonts w:eastAsia="標楷體"/>
          <w:sz w:val="28"/>
          <w:szCs w:val="28"/>
        </w:rPr>
        <w:t>辦理嘉大昆蟲館領證事宜。</w:t>
      </w:r>
    </w:p>
    <w:p w:rsidR="008316D7" w:rsidRPr="00F64FAA" w:rsidRDefault="00811BC0" w:rsidP="00F64FAA">
      <w:pPr>
        <w:tabs>
          <w:tab w:val="right" w:pos="8504"/>
        </w:tabs>
        <w:autoSpaceDE w:val="0"/>
        <w:autoSpaceDN w:val="0"/>
        <w:spacing w:line="440" w:lineRule="exact"/>
        <w:ind w:leftChars="145" w:left="824" w:hangingChars="170" w:hanging="47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十二</w:t>
      </w:r>
      <w:r w:rsidRPr="00F64FAA">
        <w:rPr>
          <w:rFonts w:eastAsia="標楷體" w:hint="eastAsia"/>
          <w:sz w:val="28"/>
          <w:szCs w:val="28"/>
        </w:rPr>
        <w:t>)</w:t>
      </w:r>
      <w:r w:rsidR="008316D7" w:rsidRPr="00F64FAA">
        <w:rPr>
          <w:rFonts w:eastAsia="標楷體"/>
          <w:sz w:val="28"/>
          <w:szCs w:val="28"/>
        </w:rPr>
        <w:t>受理本校教師申請專利。</w:t>
      </w:r>
    </w:p>
    <w:p w:rsidR="008316D7" w:rsidRPr="00F64FAA" w:rsidRDefault="00811BC0" w:rsidP="00F64FAA">
      <w:pPr>
        <w:tabs>
          <w:tab w:val="right" w:pos="8504"/>
        </w:tabs>
        <w:autoSpaceDE w:val="0"/>
        <w:autoSpaceDN w:val="0"/>
        <w:spacing w:line="440" w:lineRule="exact"/>
        <w:ind w:leftChars="145" w:left="1104" w:hangingChars="270" w:hanging="75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十三</w:t>
      </w:r>
      <w:r w:rsidRPr="00F64FAA">
        <w:rPr>
          <w:rFonts w:eastAsia="標楷體" w:hint="eastAsia"/>
          <w:sz w:val="28"/>
          <w:szCs w:val="28"/>
        </w:rPr>
        <w:t>)</w:t>
      </w:r>
      <w:r w:rsidR="008316D7" w:rsidRPr="00F64FAA">
        <w:rPr>
          <w:rFonts w:eastAsia="標楷體"/>
          <w:sz w:val="28"/>
          <w:szCs w:val="28"/>
        </w:rPr>
        <w:t>與中興大學共同舉辦「植物品種保護與推廣說明暨座談會」，並規劃聯合舉辦大型植物拍賣會。</w:t>
      </w:r>
    </w:p>
    <w:p w:rsidR="008316D7" w:rsidRPr="00F64FAA" w:rsidRDefault="00811BC0" w:rsidP="00F64FAA">
      <w:pPr>
        <w:tabs>
          <w:tab w:val="right" w:pos="8504"/>
        </w:tabs>
        <w:autoSpaceDE w:val="0"/>
        <w:autoSpaceDN w:val="0"/>
        <w:spacing w:line="440" w:lineRule="exact"/>
        <w:ind w:leftChars="145" w:left="824" w:hangingChars="170" w:hanging="47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十四</w:t>
      </w:r>
      <w:r w:rsidRPr="00F64FAA">
        <w:rPr>
          <w:rFonts w:eastAsia="標楷體" w:hint="eastAsia"/>
          <w:sz w:val="28"/>
          <w:szCs w:val="28"/>
        </w:rPr>
        <w:t>)</w:t>
      </w:r>
      <w:r w:rsidR="008316D7" w:rsidRPr="00F64FAA">
        <w:rPr>
          <w:rFonts w:eastAsia="標楷體"/>
          <w:sz w:val="28"/>
          <w:szCs w:val="28"/>
        </w:rPr>
        <w:t>持續辦理智慧財產權講座。</w:t>
      </w:r>
    </w:p>
    <w:p w:rsidR="008316D7" w:rsidRPr="00F64FAA" w:rsidRDefault="00884638" w:rsidP="00F64FAA">
      <w:pPr>
        <w:tabs>
          <w:tab w:val="right" w:pos="8504"/>
        </w:tabs>
        <w:autoSpaceDE w:val="0"/>
        <w:autoSpaceDN w:val="0"/>
        <w:spacing w:line="440" w:lineRule="exact"/>
        <w:ind w:leftChars="145" w:left="824" w:hangingChars="170" w:hanging="476"/>
        <w:jc w:val="both"/>
        <w:rPr>
          <w:rFonts w:eastAsia="標楷體"/>
          <w:sz w:val="28"/>
          <w:szCs w:val="28"/>
        </w:rPr>
      </w:pPr>
      <w:r w:rsidRPr="00F64FAA">
        <w:rPr>
          <w:rFonts w:eastAsia="標楷體" w:hint="eastAsia"/>
          <w:sz w:val="28"/>
          <w:szCs w:val="28"/>
        </w:rPr>
        <w:t>(</w:t>
      </w:r>
      <w:r w:rsidRPr="00F64FAA">
        <w:rPr>
          <w:rFonts w:eastAsia="標楷體" w:hint="eastAsia"/>
          <w:sz w:val="28"/>
          <w:szCs w:val="28"/>
        </w:rPr>
        <w:t>十五</w:t>
      </w:r>
      <w:r w:rsidRPr="00F64FAA">
        <w:rPr>
          <w:rFonts w:eastAsia="標楷體" w:hint="eastAsia"/>
          <w:sz w:val="28"/>
          <w:szCs w:val="28"/>
        </w:rPr>
        <w:t>)</w:t>
      </w:r>
      <w:r w:rsidR="008316D7" w:rsidRPr="00F64FAA">
        <w:rPr>
          <w:rFonts w:eastAsia="標楷體"/>
          <w:sz w:val="28"/>
          <w:szCs w:val="28"/>
        </w:rPr>
        <w:t>通過農委會研發成果考評會議。</w:t>
      </w:r>
    </w:p>
    <w:p w:rsidR="008316D7" w:rsidRPr="00424F4B" w:rsidRDefault="00884638" w:rsidP="00F64FAA">
      <w:pPr>
        <w:tabs>
          <w:tab w:val="right" w:pos="8504"/>
        </w:tabs>
        <w:autoSpaceDE w:val="0"/>
        <w:autoSpaceDN w:val="0"/>
        <w:spacing w:line="440" w:lineRule="exact"/>
        <w:ind w:leftChars="145" w:left="1104" w:hangingChars="270" w:hanging="756"/>
        <w:jc w:val="both"/>
        <w:rPr>
          <w:rFonts w:eastAsia="標楷體"/>
          <w:sz w:val="28"/>
        </w:rPr>
      </w:pPr>
      <w:r w:rsidRPr="00F64FAA">
        <w:rPr>
          <w:rFonts w:eastAsia="標楷體" w:hint="eastAsia"/>
          <w:sz w:val="28"/>
          <w:szCs w:val="28"/>
        </w:rPr>
        <w:t>(</w:t>
      </w:r>
      <w:r w:rsidRPr="00F64FAA">
        <w:rPr>
          <w:rFonts w:eastAsia="標楷體" w:hint="eastAsia"/>
          <w:sz w:val="28"/>
          <w:szCs w:val="28"/>
        </w:rPr>
        <w:t>十六</w:t>
      </w:r>
      <w:r w:rsidRPr="00F64FAA">
        <w:rPr>
          <w:rFonts w:eastAsia="標楷體" w:hint="eastAsia"/>
          <w:sz w:val="28"/>
          <w:szCs w:val="28"/>
        </w:rPr>
        <w:t>)</w:t>
      </w:r>
      <w:r w:rsidR="008316D7" w:rsidRPr="00F64FAA">
        <w:rPr>
          <w:rFonts w:eastAsia="標楷體"/>
          <w:sz w:val="28"/>
          <w:szCs w:val="28"/>
        </w:rPr>
        <w:t>產學營運中心辦理之產學合作案共</w:t>
      </w:r>
      <w:r w:rsidR="006154D7" w:rsidRPr="00F64FAA">
        <w:rPr>
          <w:rFonts w:eastAsia="標楷體"/>
          <w:sz w:val="28"/>
          <w:szCs w:val="28"/>
        </w:rPr>
        <w:t>663</w:t>
      </w:r>
      <w:r w:rsidR="008316D7" w:rsidRPr="00F64FAA">
        <w:rPr>
          <w:rFonts w:eastAsia="標楷體"/>
          <w:sz w:val="28"/>
          <w:szCs w:val="28"/>
        </w:rPr>
        <w:t>件，金額為</w:t>
      </w:r>
      <w:r w:rsidR="006154D7" w:rsidRPr="00F64FAA">
        <w:rPr>
          <w:rFonts w:eastAsia="標楷體"/>
          <w:sz w:val="28"/>
          <w:szCs w:val="28"/>
        </w:rPr>
        <w:t>31,086,667</w:t>
      </w:r>
      <w:r w:rsidR="008316D7" w:rsidRPr="00F64FAA">
        <w:rPr>
          <w:rFonts w:eastAsia="標楷體"/>
          <w:sz w:val="28"/>
          <w:szCs w:val="28"/>
        </w:rPr>
        <w:t>元。</w:t>
      </w:r>
    </w:p>
    <w:p w:rsidR="008316D7" w:rsidRPr="00424F4B" w:rsidRDefault="008316D7" w:rsidP="008316D7">
      <w:pPr>
        <w:snapToGrid w:val="0"/>
        <w:spacing w:line="440" w:lineRule="exact"/>
        <w:rPr>
          <w:rFonts w:eastAsia="標楷體"/>
          <w:sz w:val="28"/>
        </w:rPr>
      </w:pPr>
    </w:p>
    <w:p w:rsidR="00FE0584" w:rsidRPr="00424F4B" w:rsidRDefault="00FE0584" w:rsidP="0075782D">
      <w:pPr>
        <w:tabs>
          <w:tab w:val="left" w:pos="23280"/>
        </w:tabs>
        <w:autoSpaceDE w:val="0"/>
        <w:autoSpaceDN w:val="0"/>
        <w:spacing w:afterLines="50" w:line="440" w:lineRule="exact"/>
        <w:jc w:val="both"/>
        <w:rPr>
          <w:rFonts w:eastAsia="華康楷書體W7"/>
          <w:noProof/>
          <w:sz w:val="28"/>
          <w:szCs w:val="28"/>
        </w:rPr>
      </w:pPr>
      <w:r w:rsidRPr="00424F4B">
        <w:rPr>
          <w:rFonts w:eastAsia="標楷體" w:hAnsi="標楷體"/>
          <w:b/>
          <w:noProof/>
          <w:sz w:val="28"/>
          <w:szCs w:val="28"/>
        </w:rPr>
        <w:t>五、年度創新業務與成果</w:t>
      </w:r>
    </w:p>
    <w:p w:rsidR="008316D7" w:rsidRPr="002E1360" w:rsidRDefault="00945929"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一</w:t>
      </w:r>
      <w:r w:rsidRPr="002E1360">
        <w:rPr>
          <w:rFonts w:eastAsia="標楷體" w:hint="eastAsia"/>
          <w:sz w:val="28"/>
          <w:szCs w:val="28"/>
        </w:rPr>
        <w:t>)</w:t>
      </w:r>
      <w:r w:rsidR="008316D7" w:rsidRPr="002E1360">
        <w:rPr>
          <w:rFonts w:eastAsia="標楷體"/>
          <w:sz w:val="28"/>
          <w:szCs w:val="28"/>
        </w:rPr>
        <w:t>廠商輔導家數</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color w:val="000000"/>
          <w:sz w:val="28"/>
        </w:rPr>
      </w:pPr>
      <w:r w:rsidRPr="00424F4B">
        <w:rPr>
          <w:rFonts w:eastAsia="標楷體"/>
          <w:color w:val="000000"/>
          <w:sz w:val="28"/>
        </w:rPr>
        <w:t>至</w:t>
      </w:r>
      <w:r w:rsidR="00FA2BE3" w:rsidRPr="00424F4B">
        <w:rPr>
          <w:rFonts w:eastAsia="標楷體"/>
          <w:color w:val="000000"/>
          <w:sz w:val="28"/>
        </w:rPr>
        <w:t>101</w:t>
      </w:r>
      <w:r w:rsidRPr="00424F4B">
        <w:rPr>
          <w:rFonts w:eastAsia="標楷體"/>
          <w:color w:val="000000"/>
          <w:sz w:val="28"/>
        </w:rPr>
        <w:t>年</w:t>
      </w:r>
      <w:r w:rsidRPr="00424F4B">
        <w:rPr>
          <w:rFonts w:eastAsia="標楷體"/>
          <w:color w:val="000000"/>
          <w:sz w:val="28"/>
        </w:rPr>
        <w:t>7</w:t>
      </w:r>
      <w:r w:rsidRPr="00424F4B">
        <w:rPr>
          <w:rFonts w:eastAsia="標楷體"/>
          <w:color w:val="000000"/>
          <w:sz w:val="28"/>
        </w:rPr>
        <w:t>月</w:t>
      </w:r>
      <w:r w:rsidRPr="00424F4B">
        <w:rPr>
          <w:rFonts w:eastAsia="標楷體"/>
          <w:color w:val="000000"/>
          <w:sz w:val="28"/>
        </w:rPr>
        <w:t>31</w:t>
      </w:r>
      <w:r w:rsidRPr="00424F4B">
        <w:rPr>
          <w:rFonts w:eastAsia="標楷體"/>
          <w:color w:val="000000"/>
          <w:sz w:val="28"/>
        </w:rPr>
        <w:t>日止，進駐廠商家數</w:t>
      </w:r>
      <w:r w:rsidRPr="00424F4B">
        <w:rPr>
          <w:rFonts w:eastAsia="標楷體"/>
          <w:color w:val="000000"/>
          <w:sz w:val="28"/>
        </w:rPr>
        <w:t>2</w:t>
      </w:r>
      <w:r w:rsidR="00FA2BE3" w:rsidRPr="00424F4B">
        <w:rPr>
          <w:rFonts w:eastAsia="標楷體"/>
          <w:color w:val="000000"/>
          <w:sz w:val="28"/>
        </w:rPr>
        <w:t>9</w:t>
      </w:r>
      <w:r w:rsidRPr="00424F4B">
        <w:rPr>
          <w:rFonts w:eastAsia="標楷體"/>
          <w:color w:val="000000"/>
          <w:sz w:val="28"/>
        </w:rPr>
        <w:t>家，包括：生技廠商</w:t>
      </w:r>
      <w:r w:rsidR="00FA2BE3" w:rsidRPr="00424F4B">
        <w:rPr>
          <w:rFonts w:eastAsia="標楷體"/>
          <w:color w:val="000000"/>
          <w:sz w:val="28"/>
        </w:rPr>
        <w:t>6</w:t>
      </w:r>
      <w:r w:rsidRPr="00424F4B">
        <w:rPr>
          <w:rFonts w:eastAsia="標楷體"/>
          <w:color w:val="000000"/>
          <w:sz w:val="28"/>
        </w:rPr>
        <w:t>家、食品生技與農特產品開發廠商</w:t>
      </w:r>
      <w:r w:rsidR="00FA2BE3" w:rsidRPr="00424F4B">
        <w:rPr>
          <w:rFonts w:eastAsia="標楷體"/>
          <w:color w:val="000000"/>
          <w:sz w:val="28"/>
        </w:rPr>
        <w:t>11</w:t>
      </w:r>
      <w:r w:rsidRPr="00424F4B">
        <w:rPr>
          <w:rFonts w:eastAsia="標楷體"/>
          <w:color w:val="000000"/>
          <w:sz w:val="28"/>
        </w:rPr>
        <w:t>家、水產畜牧飼料生技廠商</w:t>
      </w:r>
      <w:r w:rsidR="00FA2BE3" w:rsidRPr="00424F4B">
        <w:rPr>
          <w:rFonts w:eastAsia="標楷體"/>
          <w:color w:val="000000"/>
          <w:sz w:val="28"/>
        </w:rPr>
        <w:t>1</w:t>
      </w:r>
      <w:r w:rsidRPr="00424F4B">
        <w:rPr>
          <w:rFonts w:eastAsia="標楷體"/>
          <w:color w:val="000000"/>
          <w:sz w:val="28"/>
        </w:rPr>
        <w:t>家、數位內容廠商</w:t>
      </w:r>
      <w:r w:rsidR="00FA2BE3" w:rsidRPr="00424F4B">
        <w:rPr>
          <w:rFonts w:eastAsia="標楷體"/>
          <w:color w:val="000000"/>
          <w:sz w:val="28"/>
        </w:rPr>
        <w:t>2</w:t>
      </w:r>
      <w:r w:rsidRPr="00424F4B">
        <w:rPr>
          <w:rFonts w:eastAsia="標楷體"/>
          <w:color w:val="000000"/>
          <w:sz w:val="28"/>
        </w:rPr>
        <w:t>家、文化創意產業</w:t>
      </w:r>
      <w:r w:rsidRPr="00424F4B">
        <w:rPr>
          <w:rFonts w:eastAsia="標楷體"/>
          <w:color w:val="000000"/>
          <w:sz w:val="28"/>
        </w:rPr>
        <w:t>5</w:t>
      </w:r>
      <w:r w:rsidRPr="00424F4B">
        <w:rPr>
          <w:rFonts w:eastAsia="標楷體"/>
          <w:color w:val="000000"/>
          <w:sz w:val="28"/>
        </w:rPr>
        <w:t>家、環保能源科技廠商</w:t>
      </w:r>
      <w:r w:rsidRPr="00424F4B">
        <w:rPr>
          <w:rFonts w:eastAsia="標楷體"/>
          <w:color w:val="000000"/>
          <w:sz w:val="28"/>
        </w:rPr>
        <w:t>2</w:t>
      </w:r>
      <w:r w:rsidRPr="00424F4B">
        <w:rPr>
          <w:rFonts w:eastAsia="標楷體"/>
          <w:color w:val="000000"/>
          <w:sz w:val="28"/>
        </w:rPr>
        <w:t>家，</w:t>
      </w:r>
      <w:r w:rsidR="00FA2BE3" w:rsidRPr="00424F4B">
        <w:rPr>
          <w:rFonts w:eastAsia="標楷體"/>
          <w:color w:val="000000"/>
          <w:sz w:val="28"/>
        </w:rPr>
        <w:t>其中遷離</w:t>
      </w:r>
      <w:r w:rsidRPr="00424F4B">
        <w:rPr>
          <w:rFonts w:eastAsia="標楷體"/>
          <w:color w:val="000000"/>
          <w:sz w:val="28"/>
        </w:rPr>
        <w:t>廠商</w:t>
      </w:r>
      <w:r w:rsidR="00FA2BE3" w:rsidRPr="00424F4B">
        <w:rPr>
          <w:rFonts w:eastAsia="標楷體"/>
          <w:color w:val="000000"/>
          <w:sz w:val="28"/>
        </w:rPr>
        <w:t>2</w:t>
      </w:r>
      <w:r w:rsidRPr="00424F4B">
        <w:rPr>
          <w:rFonts w:eastAsia="標楷體"/>
          <w:color w:val="000000"/>
          <w:sz w:val="28"/>
        </w:rPr>
        <w:t>家。</w:t>
      </w:r>
    </w:p>
    <w:p w:rsidR="008316D7" w:rsidRPr="00424F4B" w:rsidRDefault="00945929" w:rsidP="002E1360">
      <w:pPr>
        <w:tabs>
          <w:tab w:val="right" w:pos="8504"/>
        </w:tabs>
        <w:autoSpaceDE w:val="0"/>
        <w:autoSpaceDN w:val="0"/>
        <w:spacing w:line="440" w:lineRule="exact"/>
        <w:ind w:leftChars="145" w:left="824" w:hangingChars="170" w:hanging="476"/>
        <w:jc w:val="both"/>
        <w:rPr>
          <w:rFonts w:eastAsia="標楷體"/>
          <w:color w:val="000000"/>
          <w:sz w:val="28"/>
        </w:rPr>
      </w:pPr>
      <w:r w:rsidRPr="002E1360">
        <w:rPr>
          <w:rFonts w:eastAsia="標楷體" w:hint="eastAsia"/>
          <w:sz w:val="28"/>
          <w:szCs w:val="28"/>
        </w:rPr>
        <w:t>(</w:t>
      </w:r>
      <w:r w:rsidRPr="002E1360">
        <w:rPr>
          <w:rFonts w:eastAsia="標楷體" w:hint="eastAsia"/>
          <w:sz w:val="28"/>
          <w:szCs w:val="28"/>
        </w:rPr>
        <w:t>二</w:t>
      </w:r>
      <w:r w:rsidRPr="002E1360">
        <w:rPr>
          <w:rFonts w:eastAsia="標楷體" w:hint="eastAsia"/>
          <w:sz w:val="28"/>
          <w:szCs w:val="28"/>
        </w:rPr>
        <w:t>)</w:t>
      </w:r>
      <w:r w:rsidR="008316D7" w:rsidRPr="002E1360">
        <w:rPr>
          <w:rFonts w:eastAsia="標楷體"/>
          <w:sz w:val="28"/>
          <w:szCs w:val="28"/>
        </w:rPr>
        <w:t>培育新創企業家數</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color w:val="000000"/>
          <w:sz w:val="28"/>
        </w:rPr>
      </w:pPr>
      <w:r w:rsidRPr="00424F4B">
        <w:rPr>
          <w:rFonts w:eastAsia="標楷體"/>
          <w:color w:val="000000"/>
          <w:sz w:val="28"/>
        </w:rPr>
        <w:t>累計至</w:t>
      </w:r>
      <w:r w:rsidR="00FA2BE3" w:rsidRPr="00424F4B">
        <w:rPr>
          <w:rFonts w:eastAsia="標楷體"/>
          <w:color w:val="000000"/>
          <w:sz w:val="28"/>
        </w:rPr>
        <w:t>100</w:t>
      </w:r>
      <w:r w:rsidRPr="00424F4B">
        <w:rPr>
          <w:rFonts w:eastAsia="標楷體"/>
          <w:color w:val="000000"/>
          <w:sz w:val="28"/>
        </w:rPr>
        <w:t>年度止，培育新創企業包括：百立生物科技股份有限公司、廣欣食品有限公司、承煜實業有限公司、瑞期食品有限公司、金發水科技有限公司、保證責任雲林縣豐榮合作農場、傳藝彩繪工作室、翔森生質能</w:t>
      </w:r>
      <w:r w:rsidR="00FA2BE3" w:rsidRPr="00424F4B">
        <w:rPr>
          <w:rFonts w:eastAsia="標楷體"/>
          <w:color w:val="000000"/>
          <w:sz w:val="28"/>
        </w:rPr>
        <w:t>源股份有限公司、優肯創意整合行銷有限</w:t>
      </w:r>
      <w:r w:rsidRPr="00424F4B">
        <w:rPr>
          <w:rFonts w:eastAsia="標楷體"/>
          <w:color w:val="000000"/>
          <w:sz w:val="28"/>
        </w:rPr>
        <w:t>公司、福山酒莊、春琦人文環境科技有限公司、</w:t>
      </w:r>
      <w:r w:rsidR="00397CFF">
        <w:rPr>
          <w:rFonts w:eastAsia="標楷體"/>
          <w:color w:val="000000"/>
          <w:sz w:val="28"/>
        </w:rPr>
        <w:t>臺</w:t>
      </w:r>
      <w:r w:rsidRPr="00424F4B">
        <w:rPr>
          <w:rFonts w:eastAsia="標楷體"/>
          <w:color w:val="000000"/>
          <w:sz w:val="28"/>
        </w:rPr>
        <w:t>灣騰博農產</w:t>
      </w:r>
      <w:r w:rsidRPr="00424F4B">
        <w:rPr>
          <w:rFonts w:eastAsia="標楷體"/>
          <w:color w:val="000000"/>
          <w:sz w:val="28"/>
        </w:rPr>
        <w:lastRenderedPageBreak/>
        <w:t>有限公司、麗陽生技有限公司、金豐生技食品有限公司、碁業整合創意策略有限公司、艾克莉國際有限公司、嘉良生物科技有限公司、懿賢有限公司、日奕商行、擎天生技顧問股份有限公司、東石魚水產有限公司、浚航國際開發有限公司、丹杰食品有限公司</w:t>
      </w:r>
      <w:r w:rsidR="00FA2BE3" w:rsidRPr="00424F4B">
        <w:rPr>
          <w:rFonts w:eastAsia="標楷體"/>
          <w:color w:val="000000"/>
          <w:sz w:val="28"/>
        </w:rPr>
        <w:t>、杏達科技股份有限公司、星農場實業</w:t>
      </w:r>
      <w:r w:rsidRPr="00424F4B">
        <w:rPr>
          <w:rFonts w:eastAsia="標楷體"/>
          <w:color w:val="000000"/>
          <w:sz w:val="28"/>
        </w:rPr>
        <w:t>等合計</w:t>
      </w:r>
      <w:r w:rsidR="00FA2BE3" w:rsidRPr="00424F4B">
        <w:rPr>
          <w:rFonts w:eastAsia="標楷體"/>
          <w:color w:val="000000"/>
          <w:sz w:val="28"/>
        </w:rPr>
        <w:t>26</w:t>
      </w:r>
      <w:r w:rsidRPr="00424F4B">
        <w:rPr>
          <w:rFonts w:eastAsia="標楷體"/>
          <w:color w:val="000000"/>
          <w:sz w:val="28"/>
        </w:rPr>
        <w:t>家。</w:t>
      </w:r>
    </w:p>
    <w:p w:rsidR="008316D7" w:rsidRPr="002E1360" w:rsidRDefault="002E1360"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三</w:t>
      </w:r>
      <w:r w:rsidRPr="002E1360">
        <w:rPr>
          <w:rFonts w:eastAsia="標楷體" w:hint="eastAsia"/>
          <w:sz w:val="28"/>
          <w:szCs w:val="28"/>
        </w:rPr>
        <w:t>)</w:t>
      </w:r>
      <w:r w:rsidR="008316D7" w:rsidRPr="002E1360">
        <w:rPr>
          <w:rFonts w:eastAsia="標楷體"/>
          <w:sz w:val="28"/>
          <w:szCs w:val="28"/>
        </w:rPr>
        <w:t>協助育成廠商取得政府外部資源計畫</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color w:val="000000"/>
          <w:sz w:val="28"/>
        </w:rPr>
      </w:pPr>
      <w:r w:rsidRPr="002E1360">
        <w:rPr>
          <w:rFonts w:eastAsia="標楷體"/>
          <w:color w:val="000000"/>
          <w:sz w:val="28"/>
        </w:rPr>
        <w:t>產學營運</w:t>
      </w:r>
      <w:r w:rsidRPr="00424F4B">
        <w:rPr>
          <w:rFonts w:eastAsia="標楷體"/>
          <w:color w:val="000000"/>
          <w:sz w:val="28"/>
        </w:rPr>
        <w:t>中心積極加強與業界進行產學合作，以協助企業轉型升級，增加產業競爭力，</w:t>
      </w:r>
      <w:r w:rsidRPr="00424F4B">
        <w:rPr>
          <w:rFonts w:eastAsia="標楷體"/>
          <w:color w:val="000000"/>
          <w:sz w:val="28"/>
        </w:rPr>
        <w:t xml:space="preserve"> 94</w:t>
      </w:r>
      <w:r w:rsidRPr="00424F4B">
        <w:rPr>
          <w:rFonts w:eastAsia="標楷體"/>
          <w:color w:val="000000"/>
          <w:sz w:val="28"/>
        </w:rPr>
        <w:t>至</w:t>
      </w:r>
      <w:r w:rsidRPr="00424F4B">
        <w:rPr>
          <w:rFonts w:eastAsia="標楷體"/>
          <w:color w:val="000000"/>
          <w:sz w:val="28"/>
        </w:rPr>
        <w:t>97</w:t>
      </w:r>
      <w:r w:rsidRPr="00424F4B">
        <w:rPr>
          <w:rFonts w:eastAsia="標楷體"/>
          <w:color w:val="000000"/>
          <w:sz w:val="28"/>
        </w:rPr>
        <w:t>年間協助育成企業取得各項政府資源計畫</w:t>
      </w:r>
      <w:r w:rsidRPr="00424F4B">
        <w:rPr>
          <w:rFonts w:eastAsia="標楷體"/>
          <w:color w:val="000000"/>
          <w:sz w:val="28"/>
        </w:rPr>
        <w:t>17</w:t>
      </w:r>
      <w:r w:rsidRPr="00424F4B">
        <w:rPr>
          <w:rFonts w:eastAsia="標楷體"/>
          <w:color w:val="000000"/>
          <w:sz w:val="28"/>
        </w:rPr>
        <w:t>件，其中</w:t>
      </w:r>
      <w:r w:rsidRPr="00424F4B">
        <w:rPr>
          <w:rFonts w:eastAsia="標楷體"/>
          <w:color w:val="000000"/>
          <w:sz w:val="28"/>
        </w:rPr>
        <w:t>97</w:t>
      </w:r>
      <w:r w:rsidRPr="00424F4B">
        <w:rPr>
          <w:rFonts w:eastAsia="標楷體"/>
          <w:color w:val="000000"/>
          <w:sz w:val="28"/>
        </w:rPr>
        <w:t>年度總計協助進駐廠商申請通過政府補助計畫</w:t>
      </w:r>
      <w:r w:rsidRPr="00424F4B">
        <w:rPr>
          <w:rFonts w:eastAsia="標楷體"/>
          <w:color w:val="000000"/>
          <w:sz w:val="28"/>
        </w:rPr>
        <w:t>9</w:t>
      </w:r>
      <w:r w:rsidRPr="00424F4B">
        <w:rPr>
          <w:rFonts w:eastAsia="標楷體"/>
          <w:color w:val="000000"/>
          <w:sz w:val="28"/>
        </w:rPr>
        <w:t>件，計有</w:t>
      </w:r>
      <w:r w:rsidR="00397CFF">
        <w:rPr>
          <w:rFonts w:eastAsia="標楷體"/>
          <w:color w:val="000000"/>
          <w:sz w:val="28"/>
        </w:rPr>
        <w:t>臺</w:t>
      </w:r>
      <w:r w:rsidRPr="00424F4B">
        <w:rPr>
          <w:rFonts w:eastAsia="標楷體"/>
          <w:color w:val="000000"/>
          <w:sz w:val="28"/>
        </w:rPr>
        <w:t>南縣政府地方產業創新研發推動計畫</w:t>
      </w:r>
      <w:r w:rsidRPr="00424F4B">
        <w:rPr>
          <w:rFonts w:eastAsia="標楷體"/>
          <w:color w:val="000000"/>
          <w:sz w:val="28"/>
        </w:rPr>
        <w:t>1</w:t>
      </w:r>
      <w:r w:rsidRPr="00424F4B">
        <w:rPr>
          <w:rFonts w:eastAsia="標楷體"/>
          <w:color w:val="000000"/>
          <w:sz w:val="28"/>
        </w:rPr>
        <w:t>件、經濟部商業司協助服務業研究發展輔導計畫</w:t>
      </w:r>
      <w:r w:rsidRPr="00424F4B">
        <w:rPr>
          <w:rFonts w:eastAsia="標楷體"/>
          <w:color w:val="000000"/>
          <w:sz w:val="28"/>
        </w:rPr>
        <w:t>1</w:t>
      </w:r>
      <w:r w:rsidRPr="00424F4B">
        <w:rPr>
          <w:rFonts w:eastAsia="標楷體"/>
          <w:color w:val="000000"/>
          <w:sz w:val="28"/>
        </w:rPr>
        <w:t>件、經濟部工業局農業生技產業化技術推廣計畫</w:t>
      </w:r>
      <w:r w:rsidRPr="00424F4B">
        <w:rPr>
          <w:rFonts w:eastAsia="標楷體"/>
          <w:color w:val="000000"/>
          <w:sz w:val="28"/>
        </w:rPr>
        <w:t>1</w:t>
      </w:r>
      <w:r w:rsidRPr="00424F4B">
        <w:rPr>
          <w:rFonts w:eastAsia="標楷體"/>
          <w:color w:val="000000"/>
          <w:sz w:val="28"/>
        </w:rPr>
        <w:t>件、中小企業經營管理個案輔導計畫</w:t>
      </w:r>
      <w:r w:rsidRPr="00424F4B">
        <w:rPr>
          <w:rFonts w:eastAsia="標楷體"/>
          <w:color w:val="000000"/>
          <w:sz w:val="28"/>
        </w:rPr>
        <w:t>1</w:t>
      </w:r>
      <w:r w:rsidRPr="00424F4B">
        <w:rPr>
          <w:rFonts w:eastAsia="標楷體"/>
          <w:color w:val="000000"/>
          <w:sz w:val="28"/>
        </w:rPr>
        <w:t>件；協助教師申請經濟部工業局南部傳統產業科技關懷計畫，通過</w:t>
      </w:r>
      <w:r w:rsidRPr="00424F4B">
        <w:rPr>
          <w:rFonts w:eastAsia="標楷體"/>
          <w:color w:val="000000"/>
          <w:sz w:val="28"/>
        </w:rPr>
        <w:t>5</w:t>
      </w:r>
      <w:r w:rsidRPr="00424F4B">
        <w:rPr>
          <w:rFonts w:eastAsia="標楷體"/>
          <w:color w:val="000000"/>
          <w:sz w:val="28"/>
        </w:rPr>
        <w:t>件輔導案。</w:t>
      </w:r>
      <w:r w:rsidRPr="00424F4B">
        <w:rPr>
          <w:rFonts w:eastAsia="標楷體"/>
          <w:color w:val="000000"/>
          <w:sz w:val="28"/>
        </w:rPr>
        <w:t>98</w:t>
      </w:r>
      <w:r w:rsidRPr="00424F4B">
        <w:rPr>
          <w:rFonts w:eastAsia="標楷體"/>
          <w:color w:val="000000"/>
          <w:sz w:val="28"/>
        </w:rPr>
        <w:t>上半年協助廠商申請政府研發補助計畫</w:t>
      </w:r>
      <w:r w:rsidRPr="00424F4B">
        <w:rPr>
          <w:rFonts w:eastAsia="標楷體"/>
          <w:color w:val="000000"/>
          <w:sz w:val="28"/>
        </w:rPr>
        <w:t>27</w:t>
      </w:r>
      <w:r w:rsidRPr="00424F4B">
        <w:rPr>
          <w:rFonts w:eastAsia="標楷體"/>
          <w:color w:val="000000"/>
          <w:sz w:val="28"/>
        </w:rPr>
        <w:t>件，計有工業局產學聯合研發計畫</w:t>
      </w:r>
      <w:r w:rsidRPr="00424F4B">
        <w:rPr>
          <w:rFonts w:eastAsia="標楷體"/>
          <w:color w:val="000000"/>
          <w:sz w:val="28"/>
        </w:rPr>
        <w:t>2</w:t>
      </w:r>
      <w:r w:rsidRPr="00424F4B">
        <w:rPr>
          <w:rFonts w:eastAsia="標楷體"/>
          <w:color w:val="000000"/>
          <w:sz w:val="28"/>
        </w:rPr>
        <w:t>件、商業司產學聯合研發計畫</w:t>
      </w:r>
      <w:r w:rsidRPr="00424F4B">
        <w:rPr>
          <w:rFonts w:eastAsia="標楷體"/>
          <w:color w:val="000000"/>
          <w:sz w:val="28"/>
        </w:rPr>
        <w:t>2</w:t>
      </w:r>
      <w:r w:rsidRPr="00424F4B">
        <w:rPr>
          <w:rFonts w:eastAsia="標楷體"/>
          <w:color w:val="000000"/>
          <w:sz w:val="28"/>
        </w:rPr>
        <w:t>件、工業局協助傳統產業技術開發計畫產品開發類</w:t>
      </w:r>
      <w:r w:rsidRPr="00424F4B">
        <w:rPr>
          <w:rFonts w:eastAsia="標楷體"/>
          <w:color w:val="000000"/>
          <w:sz w:val="28"/>
        </w:rPr>
        <w:t>1</w:t>
      </w:r>
      <w:r w:rsidRPr="00424F4B">
        <w:rPr>
          <w:rFonts w:eastAsia="標楷體"/>
          <w:color w:val="000000"/>
          <w:sz w:val="28"/>
        </w:rPr>
        <w:t>件、工業局農業生技產業化技術推廣計畫</w:t>
      </w:r>
      <w:r w:rsidRPr="00424F4B">
        <w:rPr>
          <w:rFonts w:eastAsia="標楷體"/>
          <w:color w:val="000000"/>
          <w:sz w:val="28"/>
        </w:rPr>
        <w:t>1</w:t>
      </w:r>
      <w:r w:rsidRPr="00424F4B">
        <w:rPr>
          <w:rFonts w:eastAsia="標楷體"/>
          <w:color w:val="000000"/>
          <w:sz w:val="28"/>
        </w:rPr>
        <w:t>件、經濟部技術處學界協助中小企業關懷計畫</w:t>
      </w:r>
      <w:r w:rsidRPr="00424F4B">
        <w:rPr>
          <w:rFonts w:eastAsia="標楷體"/>
          <w:color w:val="000000"/>
          <w:sz w:val="28"/>
        </w:rPr>
        <w:t>9</w:t>
      </w:r>
      <w:r w:rsidRPr="00424F4B">
        <w:rPr>
          <w:rFonts w:eastAsia="標楷體"/>
          <w:color w:val="000000"/>
          <w:sz w:val="28"/>
        </w:rPr>
        <w:t>件、經濟部技術處地方產業創新研發推動計畫</w:t>
      </w:r>
      <w:r w:rsidRPr="00424F4B">
        <w:rPr>
          <w:rFonts w:eastAsia="標楷體"/>
          <w:color w:val="000000"/>
          <w:sz w:val="28"/>
        </w:rPr>
        <w:t>9</w:t>
      </w:r>
      <w:r w:rsidRPr="00424F4B">
        <w:rPr>
          <w:rFonts w:eastAsia="標楷體"/>
          <w:color w:val="000000"/>
          <w:sz w:val="28"/>
        </w:rPr>
        <w:t>件</w:t>
      </w:r>
      <w:r w:rsidRPr="00424F4B">
        <w:rPr>
          <w:rFonts w:eastAsia="標楷體"/>
          <w:color w:val="000000"/>
          <w:sz w:val="28"/>
        </w:rPr>
        <w:t>(</w:t>
      </w:r>
      <w:r w:rsidRPr="00424F4B">
        <w:rPr>
          <w:rFonts w:eastAsia="標楷體"/>
          <w:color w:val="000000"/>
          <w:sz w:val="28"/>
        </w:rPr>
        <w:t>其中嘉義市地方產業創新研發推動計畫</w:t>
      </w:r>
      <w:r w:rsidRPr="00424F4B">
        <w:rPr>
          <w:rFonts w:eastAsia="標楷體"/>
          <w:color w:val="000000"/>
          <w:sz w:val="28"/>
        </w:rPr>
        <w:t>3</w:t>
      </w:r>
      <w:r w:rsidRPr="00424F4B">
        <w:rPr>
          <w:rFonts w:eastAsia="標楷體"/>
          <w:color w:val="000000"/>
          <w:sz w:val="28"/>
        </w:rPr>
        <w:t>件、嘉義縣地方產業創新研發推動計畫</w:t>
      </w:r>
      <w:r w:rsidRPr="00424F4B">
        <w:rPr>
          <w:rFonts w:eastAsia="標楷體"/>
          <w:color w:val="000000"/>
          <w:sz w:val="28"/>
        </w:rPr>
        <w:t>6</w:t>
      </w:r>
      <w:r w:rsidRPr="00424F4B">
        <w:rPr>
          <w:rFonts w:eastAsia="標楷體"/>
          <w:color w:val="000000"/>
          <w:sz w:val="28"/>
        </w:rPr>
        <w:t>件）、經濟部商業司</w:t>
      </w:r>
      <w:r w:rsidRPr="00424F4B">
        <w:rPr>
          <w:rFonts w:eastAsia="標楷體"/>
          <w:color w:val="000000"/>
          <w:sz w:val="28"/>
        </w:rPr>
        <w:t>98</w:t>
      </w:r>
      <w:r w:rsidRPr="00424F4B">
        <w:rPr>
          <w:rFonts w:eastAsia="標楷體"/>
          <w:color w:val="000000"/>
          <w:sz w:val="28"/>
        </w:rPr>
        <w:t>年度開店</w:t>
      </w:r>
      <w:r w:rsidRPr="00424F4B">
        <w:rPr>
          <w:rFonts w:eastAsia="標楷體"/>
          <w:color w:val="000000"/>
          <w:sz w:val="28"/>
        </w:rPr>
        <w:t>e</w:t>
      </w:r>
      <w:r w:rsidRPr="00424F4B">
        <w:rPr>
          <w:rFonts w:eastAsia="標楷體"/>
          <w:color w:val="000000"/>
          <w:sz w:val="28"/>
        </w:rPr>
        <w:t>化輔導案</w:t>
      </w:r>
      <w:r w:rsidRPr="00424F4B">
        <w:rPr>
          <w:rFonts w:eastAsia="標楷體"/>
          <w:color w:val="000000"/>
          <w:sz w:val="28"/>
        </w:rPr>
        <w:t>3</w:t>
      </w:r>
      <w:r w:rsidRPr="00424F4B">
        <w:rPr>
          <w:rFonts w:eastAsia="標楷體"/>
          <w:color w:val="000000"/>
          <w:sz w:val="28"/>
        </w:rPr>
        <w:t>件。</w:t>
      </w:r>
      <w:r w:rsidRPr="00424F4B">
        <w:rPr>
          <w:rFonts w:eastAsia="標楷體"/>
          <w:color w:val="000000"/>
          <w:sz w:val="28"/>
        </w:rPr>
        <w:t>99</w:t>
      </w:r>
      <w:r w:rsidRPr="00424F4B">
        <w:rPr>
          <w:rFonts w:eastAsia="標楷體"/>
          <w:color w:val="000000"/>
          <w:sz w:val="28"/>
        </w:rPr>
        <w:t>年協助申請傳統產業科技關懷計畫</w:t>
      </w:r>
      <w:r w:rsidRPr="00424F4B">
        <w:rPr>
          <w:rFonts w:eastAsia="標楷體"/>
          <w:color w:val="000000"/>
          <w:sz w:val="28"/>
        </w:rPr>
        <w:t>12</w:t>
      </w:r>
      <w:r w:rsidRPr="00424F4B">
        <w:rPr>
          <w:rFonts w:eastAsia="標楷體"/>
          <w:color w:val="000000"/>
          <w:sz w:val="28"/>
        </w:rPr>
        <w:t>件，申請嘉義縣市</w:t>
      </w:r>
      <w:r w:rsidRPr="00424F4B">
        <w:rPr>
          <w:rFonts w:eastAsia="標楷體"/>
          <w:color w:val="000000"/>
          <w:sz w:val="28"/>
        </w:rPr>
        <w:t>SBIR</w:t>
      </w:r>
      <w:r w:rsidRPr="00424F4B">
        <w:rPr>
          <w:rFonts w:eastAsia="標楷體"/>
          <w:color w:val="000000"/>
          <w:sz w:val="28"/>
        </w:rPr>
        <w:t>計畫</w:t>
      </w:r>
      <w:r w:rsidRPr="00424F4B">
        <w:rPr>
          <w:rFonts w:eastAsia="標楷體"/>
          <w:color w:val="000000"/>
          <w:sz w:val="28"/>
        </w:rPr>
        <w:t>5</w:t>
      </w:r>
      <w:r w:rsidRPr="00424F4B">
        <w:rPr>
          <w:rFonts w:eastAsia="標楷體"/>
          <w:color w:val="000000"/>
          <w:sz w:val="28"/>
        </w:rPr>
        <w:t>件。</w:t>
      </w:r>
    </w:p>
    <w:p w:rsidR="008316D7" w:rsidRPr="00424F4B" w:rsidRDefault="002E1360" w:rsidP="002E1360">
      <w:pPr>
        <w:tabs>
          <w:tab w:val="right" w:pos="8504"/>
        </w:tabs>
        <w:autoSpaceDE w:val="0"/>
        <w:autoSpaceDN w:val="0"/>
        <w:spacing w:line="440" w:lineRule="exact"/>
        <w:ind w:leftChars="145" w:left="824" w:hangingChars="170" w:hanging="476"/>
        <w:jc w:val="both"/>
        <w:rPr>
          <w:rFonts w:eastAsia="標楷體"/>
          <w:color w:val="000000"/>
          <w:sz w:val="28"/>
        </w:rPr>
      </w:pPr>
      <w:r w:rsidRPr="002E1360">
        <w:rPr>
          <w:rFonts w:eastAsia="標楷體" w:hint="eastAsia"/>
          <w:sz w:val="28"/>
          <w:szCs w:val="28"/>
        </w:rPr>
        <w:t>(</w:t>
      </w:r>
      <w:r w:rsidRPr="002E1360">
        <w:rPr>
          <w:rFonts w:eastAsia="標楷體" w:hint="eastAsia"/>
          <w:sz w:val="28"/>
          <w:szCs w:val="28"/>
        </w:rPr>
        <w:t>四</w:t>
      </w:r>
      <w:r w:rsidRPr="002E1360">
        <w:rPr>
          <w:rFonts w:eastAsia="標楷體" w:hint="eastAsia"/>
          <w:sz w:val="28"/>
          <w:szCs w:val="28"/>
        </w:rPr>
        <w:t>)</w:t>
      </w:r>
      <w:r w:rsidR="008316D7" w:rsidRPr="002E1360">
        <w:rPr>
          <w:rFonts w:eastAsia="標楷體"/>
          <w:sz w:val="28"/>
          <w:szCs w:val="28"/>
        </w:rPr>
        <w:t>支援地方政府產業發展合作</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color w:val="000000"/>
          <w:sz w:val="28"/>
        </w:rPr>
      </w:pPr>
      <w:r w:rsidRPr="00424F4B">
        <w:rPr>
          <w:rFonts w:eastAsia="標楷體"/>
          <w:color w:val="000000"/>
          <w:sz w:val="28"/>
        </w:rPr>
        <w:t>協助嘉義市、嘉義縣地方產業創新研發推動計畫</w:t>
      </w:r>
      <w:r w:rsidRPr="00424F4B">
        <w:rPr>
          <w:rFonts w:eastAsia="標楷體"/>
          <w:color w:val="000000"/>
          <w:sz w:val="28"/>
        </w:rPr>
        <w:t xml:space="preserve"> SBIR </w:t>
      </w:r>
      <w:r w:rsidRPr="00424F4B">
        <w:rPr>
          <w:rFonts w:eastAsia="標楷體"/>
          <w:color w:val="000000"/>
          <w:sz w:val="28"/>
        </w:rPr>
        <w:t>辦理計畫說明會、廠商申請諮詢輔導、評審委員、輔導專家資料庫提供、區域工商策進會、榮譽指導員、商業會、工業會、中小企業協會分會活動參與、地方創業諮詢診斷輔導、地方主題產業</w:t>
      </w:r>
      <w:r w:rsidRPr="00424F4B">
        <w:rPr>
          <w:rFonts w:eastAsia="標楷體"/>
          <w:color w:val="000000"/>
          <w:sz w:val="28"/>
        </w:rPr>
        <w:t>(</w:t>
      </w:r>
      <w:r w:rsidRPr="00424F4B">
        <w:rPr>
          <w:rFonts w:eastAsia="標楷體"/>
          <w:color w:val="000000"/>
          <w:sz w:val="28"/>
        </w:rPr>
        <w:t>農企業輔導、食品加工、文化創意等</w:t>
      </w:r>
      <w:r w:rsidRPr="00424F4B">
        <w:rPr>
          <w:rFonts w:eastAsia="標楷體"/>
          <w:color w:val="000000"/>
          <w:sz w:val="28"/>
        </w:rPr>
        <w:t>)</w:t>
      </w:r>
      <w:r w:rsidRPr="00424F4B">
        <w:rPr>
          <w:rFonts w:eastAsia="標楷體"/>
          <w:color w:val="000000"/>
          <w:sz w:val="28"/>
        </w:rPr>
        <w:t>策略發展規劃等。</w:t>
      </w:r>
    </w:p>
    <w:p w:rsidR="008316D7" w:rsidRPr="002E1360" w:rsidRDefault="002E1360"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五</w:t>
      </w:r>
      <w:r w:rsidRPr="002E1360">
        <w:rPr>
          <w:rFonts w:eastAsia="標楷體" w:hint="eastAsia"/>
          <w:sz w:val="28"/>
          <w:szCs w:val="28"/>
        </w:rPr>
        <w:t>)</w:t>
      </w:r>
      <w:r w:rsidR="008316D7" w:rsidRPr="002E1360">
        <w:rPr>
          <w:rFonts w:eastAsia="標楷體"/>
          <w:sz w:val="28"/>
          <w:szCs w:val="28"/>
        </w:rPr>
        <w:t>累計進駐育成企業總投資資本金額</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color w:val="000000"/>
          <w:sz w:val="28"/>
        </w:rPr>
      </w:pPr>
      <w:r w:rsidRPr="00424F4B">
        <w:rPr>
          <w:rFonts w:eastAsia="標楷體"/>
          <w:color w:val="000000"/>
          <w:sz w:val="28"/>
        </w:rPr>
        <w:t>進駐合作育成企業累計資本額新</w:t>
      </w:r>
      <w:r w:rsidR="00397CFF">
        <w:rPr>
          <w:rFonts w:eastAsia="標楷體"/>
          <w:color w:val="000000"/>
          <w:sz w:val="28"/>
        </w:rPr>
        <w:t>臺</w:t>
      </w:r>
      <w:r w:rsidRPr="00424F4B">
        <w:rPr>
          <w:rFonts w:eastAsia="標楷體"/>
          <w:color w:val="000000"/>
          <w:sz w:val="28"/>
        </w:rPr>
        <w:t>幣約</w:t>
      </w:r>
      <w:r w:rsidRPr="00424F4B">
        <w:rPr>
          <w:rFonts w:eastAsia="標楷體"/>
          <w:color w:val="000000"/>
          <w:sz w:val="28"/>
        </w:rPr>
        <w:t>10</w:t>
      </w:r>
      <w:r w:rsidRPr="00424F4B">
        <w:rPr>
          <w:rFonts w:eastAsia="標楷體"/>
          <w:color w:val="000000"/>
          <w:sz w:val="28"/>
        </w:rPr>
        <w:t>億元。</w:t>
      </w:r>
    </w:p>
    <w:p w:rsidR="008316D7" w:rsidRPr="002E1360" w:rsidRDefault="002E1360"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六</w:t>
      </w:r>
      <w:r w:rsidRPr="002E1360">
        <w:rPr>
          <w:rFonts w:eastAsia="標楷體" w:hint="eastAsia"/>
          <w:sz w:val="28"/>
          <w:szCs w:val="28"/>
        </w:rPr>
        <w:t>)</w:t>
      </w:r>
      <w:r w:rsidR="008316D7" w:rsidRPr="002E1360">
        <w:rPr>
          <w:rFonts w:eastAsia="標楷體"/>
          <w:sz w:val="28"/>
          <w:szCs w:val="28"/>
        </w:rPr>
        <w:t>提供校內產學相關行政規劃諮詢服務</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bCs/>
          <w:sz w:val="28"/>
          <w:szCs w:val="28"/>
        </w:rPr>
      </w:pPr>
      <w:r w:rsidRPr="002E1360">
        <w:rPr>
          <w:rFonts w:eastAsia="標楷體"/>
          <w:color w:val="000000"/>
          <w:sz w:val="28"/>
        </w:rPr>
        <w:lastRenderedPageBreak/>
        <w:t>成立經濟部技術處學界協助中小企業關懷計畫擔任申請諮詢單一窗口，</w:t>
      </w:r>
      <w:r w:rsidRPr="00424F4B">
        <w:rPr>
          <w:rFonts w:eastAsia="標楷體"/>
          <w:color w:val="000000"/>
          <w:sz w:val="28"/>
        </w:rPr>
        <w:t>99</w:t>
      </w:r>
      <w:r w:rsidRPr="00424F4B">
        <w:rPr>
          <w:rFonts w:eastAsia="標楷體"/>
          <w:color w:val="000000"/>
          <w:sz w:val="28"/>
        </w:rPr>
        <w:t>年度</w:t>
      </w:r>
      <w:r w:rsidRPr="002E1360">
        <w:rPr>
          <w:rFonts w:eastAsia="標楷體"/>
          <w:color w:val="000000"/>
          <w:sz w:val="28"/>
        </w:rPr>
        <w:t>總計申請案</w:t>
      </w:r>
      <w:r w:rsidRPr="00424F4B">
        <w:rPr>
          <w:rFonts w:eastAsia="標楷體"/>
          <w:color w:val="000000"/>
          <w:sz w:val="28"/>
        </w:rPr>
        <w:t>12</w:t>
      </w:r>
      <w:r w:rsidRPr="002E1360">
        <w:rPr>
          <w:rFonts w:eastAsia="標楷體"/>
          <w:color w:val="000000"/>
          <w:sz w:val="28"/>
        </w:rPr>
        <w:t>件，審查通過</w:t>
      </w:r>
      <w:r w:rsidRPr="00424F4B">
        <w:rPr>
          <w:rFonts w:eastAsia="標楷體"/>
          <w:color w:val="000000"/>
          <w:sz w:val="28"/>
        </w:rPr>
        <w:t>9</w:t>
      </w:r>
      <w:r w:rsidRPr="002E1360">
        <w:rPr>
          <w:rFonts w:eastAsia="標楷體"/>
          <w:color w:val="000000"/>
          <w:sz w:val="28"/>
        </w:rPr>
        <w:t>件。</w:t>
      </w:r>
    </w:p>
    <w:p w:rsidR="008316D7" w:rsidRPr="002E1360" w:rsidRDefault="002E1360"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七</w:t>
      </w:r>
      <w:r w:rsidRPr="002E1360">
        <w:rPr>
          <w:rFonts w:eastAsia="標楷體" w:hint="eastAsia"/>
          <w:sz w:val="28"/>
          <w:szCs w:val="28"/>
        </w:rPr>
        <w:t>)</w:t>
      </w:r>
      <w:r w:rsidR="008316D7" w:rsidRPr="002E1360">
        <w:rPr>
          <w:rFonts w:eastAsia="標楷體"/>
          <w:sz w:val="28"/>
          <w:szCs w:val="28"/>
        </w:rPr>
        <w:t>研究紀錄簿制度之宣導與推行</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sz w:val="28"/>
        </w:rPr>
      </w:pPr>
      <w:r w:rsidRPr="002E1360">
        <w:rPr>
          <w:rFonts w:eastAsia="標楷體"/>
          <w:color w:val="000000"/>
          <w:sz w:val="28"/>
        </w:rPr>
        <w:t>辦理研究紀錄簿相關之宣導活動，依階段性規劃，輔導教職人員、研究生等落實研究紀錄簿制度。</w:t>
      </w:r>
    </w:p>
    <w:p w:rsidR="008316D7" w:rsidRPr="002E1360" w:rsidRDefault="002E1360" w:rsidP="002E1360">
      <w:pPr>
        <w:tabs>
          <w:tab w:val="right" w:pos="8504"/>
        </w:tabs>
        <w:autoSpaceDE w:val="0"/>
        <w:autoSpaceDN w:val="0"/>
        <w:spacing w:line="440" w:lineRule="exact"/>
        <w:ind w:leftChars="145" w:left="824" w:hangingChars="170" w:hanging="476"/>
        <w:jc w:val="both"/>
        <w:rPr>
          <w:rFonts w:eastAsia="標楷體"/>
          <w:sz w:val="28"/>
          <w:szCs w:val="28"/>
        </w:rPr>
      </w:pPr>
      <w:r w:rsidRPr="002E1360">
        <w:rPr>
          <w:rFonts w:eastAsia="標楷體" w:hint="eastAsia"/>
          <w:sz w:val="28"/>
          <w:szCs w:val="28"/>
        </w:rPr>
        <w:t>(</w:t>
      </w:r>
      <w:r w:rsidRPr="002E1360">
        <w:rPr>
          <w:rFonts w:eastAsia="標楷體" w:hint="eastAsia"/>
          <w:sz w:val="28"/>
          <w:szCs w:val="28"/>
        </w:rPr>
        <w:t>八</w:t>
      </w:r>
      <w:r w:rsidRPr="002E1360">
        <w:rPr>
          <w:rFonts w:eastAsia="標楷體" w:hint="eastAsia"/>
          <w:sz w:val="28"/>
          <w:szCs w:val="28"/>
        </w:rPr>
        <w:t>)</w:t>
      </w:r>
      <w:r w:rsidR="008316D7" w:rsidRPr="002E1360">
        <w:rPr>
          <w:rFonts w:eastAsia="標楷體"/>
          <w:sz w:val="28"/>
          <w:szCs w:val="28"/>
        </w:rPr>
        <w:t>與外部機構、廠商間契約之會辦</w:t>
      </w:r>
    </w:p>
    <w:p w:rsidR="008316D7" w:rsidRPr="00424F4B" w:rsidRDefault="008316D7" w:rsidP="002E1360">
      <w:pPr>
        <w:tabs>
          <w:tab w:val="right" w:pos="8504"/>
        </w:tabs>
        <w:autoSpaceDE w:val="0"/>
        <w:autoSpaceDN w:val="0"/>
        <w:snapToGrid w:val="0"/>
        <w:spacing w:line="420" w:lineRule="exact"/>
        <w:ind w:leftChars="314" w:left="754"/>
        <w:jc w:val="both"/>
        <w:rPr>
          <w:rFonts w:eastAsia="標楷體"/>
          <w:sz w:val="28"/>
        </w:rPr>
      </w:pPr>
      <w:r w:rsidRPr="002E1360">
        <w:rPr>
          <w:rFonts w:eastAsia="標楷體"/>
          <w:color w:val="000000"/>
          <w:sz w:val="28"/>
        </w:rPr>
        <w:t>產學營運中心協調研究發展處就產學合作契約進行實質內容之審查，以落實教育部大專校院產學合作實施辦法之精神並保障本校權益。</w:t>
      </w:r>
    </w:p>
    <w:p w:rsidR="00FE0584" w:rsidRPr="00424F4B" w:rsidRDefault="00E037A9" w:rsidP="00E037A9">
      <w:pPr>
        <w:tabs>
          <w:tab w:val="left" w:pos="23280"/>
        </w:tabs>
        <w:autoSpaceDE w:val="0"/>
        <w:autoSpaceDN w:val="0"/>
        <w:spacing w:afterLines="50" w:line="440" w:lineRule="exact"/>
        <w:jc w:val="both"/>
        <w:rPr>
          <w:rFonts w:eastAsia="華康楷書體W7"/>
          <w:bCs/>
          <w:sz w:val="32"/>
        </w:rPr>
      </w:pPr>
      <w:r>
        <w:rPr>
          <w:rFonts w:eastAsia="華康楷書體W7"/>
          <w:bCs/>
          <w:noProof/>
          <w:sz w:val="32"/>
        </w:rPr>
        <w:pict>
          <v:shapetype id="_x0000_t202" coordsize="21600,21600" o:spt="202" path="m,l,21600r21600,l21600,xe">
            <v:stroke joinstyle="miter"/>
            <v:path gradientshapeok="t" o:connecttype="rect"/>
          </v:shapetype>
          <v:shape id="Text Box 1838" o:spid="_x0000_s1026" type="#_x0000_t202" style="position:absolute;left:0;text-align:left;margin-left:-85.05pt;margin-top:-393.05pt;width:1in;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">
            <v:textbox>
              <w:txbxContent>
                <w:p w:rsidR="001D289D" w:rsidRPr="00EB2480" w:rsidRDefault="001D289D" w:rsidP="00E62E42">
                  <w:pPr>
                    <w:snapToGrid w:val="0"/>
                    <w:rPr>
                      <w:rFonts w:ascii="標楷體" w:eastAsia="標楷體" w:hAnsi="標楷體"/>
                    </w:rPr>
                  </w:pPr>
                  <w:r w:rsidRPr="00EB2480">
                    <w:rPr>
                      <w:rFonts w:ascii="標楷體" w:eastAsia="標楷體" w:hAnsi="標楷體" w:hint="eastAsia"/>
                    </w:rPr>
                    <w:t>目</w:t>
                  </w:r>
                </w:p>
              </w:txbxContent>
            </v:textbox>
          </v:shape>
        </w:pict>
      </w:r>
    </w:p>
    <w:sectPr w:rsidR="00FE0584" w:rsidRPr="00424F4B" w:rsidSect="006F6071">
      <w:headerReference w:type="even" r:id="rId10"/>
      <w:headerReference w:type="default" r:id="rId11"/>
      <w:footerReference w:type="even" r:id="rId12"/>
      <w:footerReference w:type="default" r:id="rId13"/>
      <w:pgSz w:w="11906" w:h="16838" w:code="9"/>
      <w:pgMar w:top="1701" w:right="1701" w:bottom="1701" w:left="1701" w:header="851" w:footer="992" w:gutter="0"/>
      <w:pgNumType w:start="19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A68" w:rsidRDefault="00112A68">
      <w:r>
        <w:separator/>
      </w:r>
    </w:p>
  </w:endnote>
  <w:endnote w:type="continuationSeparator" w:id="1">
    <w:p w:rsidR="00112A68" w:rsidRDefault="00112A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超研澤中隸">
    <w:panose1 w:val="02010609010101010101"/>
    <w:charset w:val="88"/>
    <w:family w:val="modern"/>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華康楷書體W7">
    <w:panose1 w:val="03000709000000000000"/>
    <w:charset w:val="88"/>
    <w:family w:val="script"/>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89D" w:rsidRDefault="001D289D">
    <w:pPr>
      <w:pStyle w:val="a4"/>
    </w:pPr>
  </w:p>
  <w:p w:rsidR="001D289D" w:rsidRDefault="00E037A9">
    <w:pPr>
      <w:pStyle w:val="a4"/>
      <w:spacing w:line="220" w:lineRule="exact"/>
      <w:ind w:firstLineChars="300" w:firstLine="600"/>
      <w:rPr>
        <w:rFonts w:eastAsia="華康中明體"/>
        <w:sz w:val="18"/>
      </w:rPr>
    </w:pPr>
    <w:r w:rsidRPr="00E037A9">
      <w:rPr>
        <w:rFonts w:eastAsia="華康中明體"/>
        <w:noProof/>
      </w:rPr>
      <w:pict>
        <v:group id="Group 26" o:spid="_x0000_s4103" style="position:absolute;left:0;text-align:left;margin-left:0;margin-top:1.75pt;width:108.95pt;height:13.05pt;z-index:251658240"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">
          <v:group id="Group 21" o:spid="_x0000_s4105"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22" o:spid="_x0000_s4108"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1D289D" w:rsidRDefault="00E037A9">
                    <w:pPr>
                      <w:spacing w:line="180" w:lineRule="exact"/>
                      <w:jc w:val="center"/>
                      <w:rPr>
                        <w:color w:val="FFFFFF"/>
                        <w:sz w:val="18"/>
                      </w:rPr>
                    </w:pPr>
                    <w:r>
                      <w:rPr>
                        <w:rStyle w:val="a5"/>
                        <w:color w:val="FFFFFF"/>
                        <w:sz w:val="18"/>
                        <w:szCs w:val="20"/>
                      </w:rPr>
                      <w:fldChar w:fldCharType="begin"/>
                    </w:r>
                    <w:r w:rsidR="001D289D">
                      <w:rPr>
                        <w:rStyle w:val="a5"/>
                        <w:color w:val="FFFFFF"/>
                        <w:sz w:val="18"/>
                        <w:szCs w:val="20"/>
                      </w:rPr>
                      <w:instrText xml:space="preserve"> PAGE </w:instrText>
                    </w:r>
                    <w:r>
                      <w:rPr>
                        <w:rStyle w:val="a5"/>
                        <w:color w:val="FFFFFF"/>
                        <w:sz w:val="18"/>
                        <w:szCs w:val="20"/>
                      </w:rPr>
                      <w:fldChar w:fldCharType="separate"/>
                    </w:r>
                    <w:r w:rsidR="00DE0F56">
                      <w:rPr>
                        <w:rStyle w:val="a5"/>
                        <w:noProof/>
                        <w:color w:val="FFFFFF"/>
                        <w:sz w:val="18"/>
                        <w:szCs w:val="20"/>
                      </w:rPr>
                      <w:t>198</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 o:spid="_x0000_s4107"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24" o:spid="_x0000_s4106"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25" o:spid="_x0000_s4104"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1D289D">
      <w:rPr>
        <w:rFonts w:eastAsia="華康中明體" w:hint="eastAsia"/>
        <w:sz w:val="18"/>
      </w:rPr>
      <w:t>國立嘉義大學年報</w:t>
    </w:r>
  </w:p>
  <w:p w:rsidR="001D289D" w:rsidRDefault="001D289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89D" w:rsidRDefault="001D289D">
    <w:pPr>
      <w:pStyle w:val="a4"/>
      <w:spacing w:line="200" w:lineRule="exact"/>
    </w:pPr>
  </w:p>
  <w:p w:rsidR="001D289D" w:rsidRDefault="00E037A9">
    <w:pPr>
      <w:pStyle w:val="a4"/>
      <w:spacing w:line="220" w:lineRule="exact"/>
      <w:ind w:firstLineChars="3200" w:firstLine="6400"/>
      <w:rPr>
        <w:rFonts w:eastAsia="華康中明體"/>
        <w:sz w:val="18"/>
      </w:rPr>
    </w:pPr>
    <w:r w:rsidRPr="00E037A9">
      <w:rPr>
        <w:rFonts w:eastAsia="華康中明體"/>
        <w:noProof/>
      </w:rPr>
      <w:pict>
        <v:group id="Group 27" o:spid="_x0000_s4097" style="position:absolute;left:0;text-align:left;margin-left:318pt;margin-top:1.75pt;width:105.8pt;height:13.05pt;z-index:25165721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">
          <v:group id="Group 9" o:spid="_x0000_s4099"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4102"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1D289D" w:rsidRDefault="00E037A9">
                    <w:pPr>
                      <w:spacing w:line="180" w:lineRule="exact"/>
                      <w:jc w:val="center"/>
                      <w:rPr>
                        <w:color w:val="FFFFFF"/>
                        <w:sz w:val="18"/>
                      </w:rPr>
                    </w:pPr>
                    <w:r>
                      <w:rPr>
                        <w:rStyle w:val="a5"/>
                        <w:color w:val="FFFFFF"/>
                        <w:sz w:val="18"/>
                        <w:szCs w:val="20"/>
                      </w:rPr>
                      <w:fldChar w:fldCharType="begin"/>
                    </w:r>
                    <w:r w:rsidR="001D289D">
                      <w:rPr>
                        <w:rStyle w:val="a5"/>
                        <w:color w:val="FFFFFF"/>
                        <w:sz w:val="18"/>
                        <w:szCs w:val="20"/>
                      </w:rPr>
                      <w:instrText xml:space="preserve"> PAGE </w:instrText>
                    </w:r>
                    <w:r>
                      <w:rPr>
                        <w:rStyle w:val="a5"/>
                        <w:color w:val="FFFFFF"/>
                        <w:sz w:val="18"/>
                        <w:szCs w:val="20"/>
                      </w:rPr>
                      <w:fldChar w:fldCharType="separate"/>
                    </w:r>
                    <w:r w:rsidR="00DE0F56">
                      <w:rPr>
                        <w:rStyle w:val="a5"/>
                        <w:noProof/>
                        <w:color w:val="FFFFFF"/>
                        <w:sz w:val="18"/>
                        <w:szCs w:val="20"/>
                      </w:rPr>
                      <w:t>205</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4101"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6" o:spid="_x0000_s4100"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11" o:spid="_x0000_s4098"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1D289D">
      <w:rPr>
        <w:rFonts w:eastAsia="華康中明體" w:hint="eastAsia"/>
        <w:sz w:val="18"/>
      </w:rPr>
      <w:t>國立嘉義大學年報</w:t>
    </w:r>
  </w:p>
  <w:p w:rsidR="006F6071" w:rsidRDefault="006F6071" w:rsidP="006F6071">
    <w:pPr>
      <w:pStyle w:val="a4"/>
      <w:spacing w:line="220" w:lineRule="exact"/>
      <w:ind w:firstLineChars="3200" w:firstLine="5760"/>
      <w:rPr>
        <w:rFonts w:eastAsia="華康中明體"/>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A68" w:rsidRDefault="00112A68">
      <w:r>
        <w:separator/>
      </w:r>
    </w:p>
  </w:footnote>
  <w:footnote w:type="continuationSeparator" w:id="1">
    <w:p w:rsidR="00112A68" w:rsidRDefault="00112A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89D" w:rsidRDefault="001D289D">
    <w:pPr>
      <w:pStyle w:val="a3"/>
      <w:ind w:leftChars="-150" w:left="-360" w:rightChars="-150" w:right="-360"/>
      <w:jc w:val="both"/>
    </w:pPr>
  </w:p>
  <w:p w:rsidR="001D289D" w:rsidRDefault="004114E6">
    <w:pPr>
      <w:pStyle w:val="a3"/>
      <w:ind w:leftChars="-150" w:left="-360" w:rightChars="-150" w:right="-360"/>
      <w:jc w:val="both"/>
    </w:pPr>
    <w:r>
      <w:rPr>
        <w:rFonts w:hint="eastAsia"/>
        <w:noProof/>
      </w:rPr>
      <w:drawing>
        <wp:inline distT="0" distB="0" distL="0" distR="0">
          <wp:extent cx="1894840" cy="208280"/>
          <wp:effectExtent l="19050" t="0" r="0" b="0"/>
          <wp:docPr id="2" name="圖片 2" descr="產學營運中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產學營運中心"/>
                  <pic:cNvPicPr>
                    <a:picLocks noChangeAspect="1" noChangeArrowheads="1"/>
                  </pic:cNvPicPr>
                </pic:nvPicPr>
                <pic:blipFill>
                  <a:blip r:embed="rId1"/>
                  <a:srcRect/>
                  <a:stretch>
                    <a:fillRect/>
                  </a:stretch>
                </pic:blipFill>
                <pic:spPr bwMode="auto">
                  <a:xfrm>
                    <a:off x="0" y="0"/>
                    <a:ext cx="1894840" cy="20828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89D" w:rsidRDefault="001D289D">
    <w:pPr>
      <w:pStyle w:val="a3"/>
      <w:ind w:rightChars="-150" w:right="-360"/>
      <w:jc w:val="right"/>
    </w:pPr>
  </w:p>
  <w:p w:rsidR="001D289D" w:rsidRDefault="004114E6">
    <w:pPr>
      <w:pStyle w:val="a3"/>
      <w:ind w:rightChars="-150" w:right="-360"/>
      <w:jc w:val="right"/>
    </w:pPr>
    <w:r>
      <w:rPr>
        <w:rFonts w:hint="eastAsia"/>
        <w:noProof/>
      </w:rPr>
      <w:drawing>
        <wp:inline distT="0" distB="0" distL="0" distR="0">
          <wp:extent cx="1894840" cy="208280"/>
          <wp:effectExtent l="19050" t="0" r="0" b="0"/>
          <wp:docPr id="3" name="圖片 3" descr="產學營運中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產學營運中心"/>
                  <pic:cNvPicPr>
                    <a:picLocks noChangeAspect="1" noChangeArrowheads="1"/>
                  </pic:cNvPicPr>
                </pic:nvPicPr>
                <pic:blipFill>
                  <a:blip r:embed="rId1"/>
                  <a:srcRect/>
                  <a:stretch>
                    <a:fillRect/>
                  </a:stretch>
                </pic:blipFill>
                <pic:spPr bwMode="auto">
                  <a:xfrm>
                    <a:off x="0" y="0"/>
                    <a:ext cx="1894840" cy="2082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34349"/>
    <w:multiLevelType w:val="hybridMultilevel"/>
    <w:tmpl w:val="4FAAA184"/>
    <w:lvl w:ilvl="0" w:tplc="4A703B6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CB77AD"/>
    <w:multiLevelType w:val="hybridMultilevel"/>
    <w:tmpl w:val="7240A2E4"/>
    <w:lvl w:ilvl="0" w:tplc="305233A0">
      <w:start w:val="1"/>
      <w:numFmt w:val="decimal"/>
      <w:lvlText w:val="%1."/>
      <w:lvlJc w:val="left"/>
      <w:pPr>
        <w:tabs>
          <w:tab w:val="num" w:pos="1063"/>
        </w:tabs>
        <w:ind w:left="1063" w:hanging="705"/>
      </w:pPr>
      <w:rPr>
        <w:rFonts w:hint="eastAsia"/>
      </w:rPr>
    </w:lvl>
    <w:lvl w:ilvl="1" w:tplc="AD7E574C">
      <w:start w:val="1"/>
      <w:numFmt w:val="decimal"/>
      <w:lvlText w:val="（%2）"/>
      <w:lvlJc w:val="left"/>
      <w:pPr>
        <w:tabs>
          <w:tab w:val="num" w:pos="1558"/>
        </w:tabs>
        <w:ind w:left="1558" w:hanging="720"/>
      </w:pPr>
      <w:rPr>
        <w:rFonts w:hint="eastAsia"/>
      </w:r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
    <w:nsid w:val="21DF2890"/>
    <w:multiLevelType w:val="hybridMultilevel"/>
    <w:tmpl w:val="491E79D0"/>
    <w:lvl w:ilvl="0" w:tplc="A41A0D72">
      <w:start w:val="1"/>
      <w:numFmt w:val="decimal"/>
      <w:lvlText w:val="%1."/>
      <w:lvlJc w:val="left"/>
      <w:pPr>
        <w:tabs>
          <w:tab w:val="num" w:pos="1319"/>
        </w:tabs>
        <w:ind w:left="1319" w:hanging="4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3">
    <w:nsid w:val="3E866122"/>
    <w:multiLevelType w:val="hybridMultilevel"/>
    <w:tmpl w:val="E1FC1922"/>
    <w:lvl w:ilvl="0" w:tplc="27009C26">
      <w:start w:val="1"/>
      <w:numFmt w:val="decimal"/>
      <w:lvlText w:val="%1."/>
      <w:lvlJc w:val="left"/>
      <w:pPr>
        <w:tabs>
          <w:tab w:val="num" w:pos="1397"/>
        </w:tabs>
        <w:ind w:left="1397" w:hanging="765"/>
      </w:pPr>
      <w:rPr>
        <w:rFonts w:hint="eastAsia"/>
      </w:rPr>
    </w:lvl>
    <w:lvl w:ilvl="1" w:tplc="04090019" w:tentative="1">
      <w:start w:val="1"/>
      <w:numFmt w:val="ideographTraditional"/>
      <w:lvlText w:val="%2、"/>
      <w:lvlJc w:val="left"/>
      <w:pPr>
        <w:tabs>
          <w:tab w:val="num" w:pos="1592"/>
        </w:tabs>
        <w:ind w:left="1592" w:hanging="480"/>
      </w:pPr>
    </w:lvl>
    <w:lvl w:ilvl="2" w:tplc="0409001B" w:tentative="1">
      <w:start w:val="1"/>
      <w:numFmt w:val="lowerRoman"/>
      <w:lvlText w:val="%3."/>
      <w:lvlJc w:val="right"/>
      <w:pPr>
        <w:tabs>
          <w:tab w:val="num" w:pos="2072"/>
        </w:tabs>
        <w:ind w:left="2072" w:hanging="480"/>
      </w:pPr>
    </w:lvl>
    <w:lvl w:ilvl="3" w:tplc="0409000F" w:tentative="1">
      <w:start w:val="1"/>
      <w:numFmt w:val="decimal"/>
      <w:lvlText w:val="%4."/>
      <w:lvlJc w:val="left"/>
      <w:pPr>
        <w:tabs>
          <w:tab w:val="num" w:pos="2552"/>
        </w:tabs>
        <w:ind w:left="2552" w:hanging="480"/>
      </w:pPr>
    </w:lvl>
    <w:lvl w:ilvl="4" w:tplc="04090019" w:tentative="1">
      <w:start w:val="1"/>
      <w:numFmt w:val="ideographTraditional"/>
      <w:lvlText w:val="%5、"/>
      <w:lvlJc w:val="left"/>
      <w:pPr>
        <w:tabs>
          <w:tab w:val="num" w:pos="3032"/>
        </w:tabs>
        <w:ind w:left="3032" w:hanging="480"/>
      </w:pPr>
    </w:lvl>
    <w:lvl w:ilvl="5" w:tplc="0409001B" w:tentative="1">
      <w:start w:val="1"/>
      <w:numFmt w:val="lowerRoman"/>
      <w:lvlText w:val="%6."/>
      <w:lvlJc w:val="right"/>
      <w:pPr>
        <w:tabs>
          <w:tab w:val="num" w:pos="3512"/>
        </w:tabs>
        <w:ind w:left="3512" w:hanging="480"/>
      </w:pPr>
    </w:lvl>
    <w:lvl w:ilvl="6" w:tplc="0409000F" w:tentative="1">
      <w:start w:val="1"/>
      <w:numFmt w:val="decimal"/>
      <w:lvlText w:val="%7."/>
      <w:lvlJc w:val="left"/>
      <w:pPr>
        <w:tabs>
          <w:tab w:val="num" w:pos="3992"/>
        </w:tabs>
        <w:ind w:left="3992" w:hanging="480"/>
      </w:pPr>
    </w:lvl>
    <w:lvl w:ilvl="7" w:tplc="04090019" w:tentative="1">
      <w:start w:val="1"/>
      <w:numFmt w:val="ideographTraditional"/>
      <w:lvlText w:val="%8、"/>
      <w:lvlJc w:val="left"/>
      <w:pPr>
        <w:tabs>
          <w:tab w:val="num" w:pos="4472"/>
        </w:tabs>
        <w:ind w:left="4472" w:hanging="480"/>
      </w:pPr>
    </w:lvl>
    <w:lvl w:ilvl="8" w:tplc="0409001B" w:tentative="1">
      <w:start w:val="1"/>
      <w:numFmt w:val="lowerRoman"/>
      <w:lvlText w:val="%9."/>
      <w:lvlJc w:val="right"/>
      <w:pPr>
        <w:tabs>
          <w:tab w:val="num" w:pos="4952"/>
        </w:tabs>
        <w:ind w:left="4952" w:hanging="480"/>
      </w:pPr>
    </w:lvl>
  </w:abstractNum>
  <w:abstractNum w:abstractNumId="4">
    <w:nsid w:val="42975D9F"/>
    <w:multiLevelType w:val="hybridMultilevel"/>
    <w:tmpl w:val="53A66B7E"/>
    <w:lvl w:ilvl="0" w:tplc="CBF87740">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CFB6F44"/>
    <w:multiLevelType w:val="hybridMultilevel"/>
    <w:tmpl w:val="2A08E3E6"/>
    <w:lvl w:ilvl="0" w:tplc="1EF2860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50B61E57"/>
    <w:multiLevelType w:val="hybridMultilevel"/>
    <w:tmpl w:val="B1826C58"/>
    <w:lvl w:ilvl="0" w:tplc="AC76956A">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164417A"/>
    <w:multiLevelType w:val="hybridMultilevel"/>
    <w:tmpl w:val="F5681892"/>
    <w:lvl w:ilvl="0" w:tplc="91ACDEAC">
      <w:start w:val="1"/>
      <w:numFmt w:val="decimal"/>
      <w:lvlText w:val="%1."/>
      <w:lvlJc w:val="left"/>
      <w:pPr>
        <w:tabs>
          <w:tab w:val="num" w:pos="761"/>
        </w:tabs>
        <w:ind w:left="761" w:hanging="360"/>
      </w:pPr>
      <w:rPr>
        <w:rFonts w:hint="eastAsia"/>
      </w:rPr>
    </w:lvl>
    <w:lvl w:ilvl="1" w:tplc="04090019" w:tentative="1">
      <w:start w:val="1"/>
      <w:numFmt w:val="ideographTraditional"/>
      <w:lvlText w:val="%2、"/>
      <w:lvlJc w:val="left"/>
      <w:pPr>
        <w:tabs>
          <w:tab w:val="num" w:pos="1361"/>
        </w:tabs>
        <w:ind w:left="1361" w:hanging="480"/>
      </w:pPr>
    </w:lvl>
    <w:lvl w:ilvl="2" w:tplc="0409001B" w:tentative="1">
      <w:start w:val="1"/>
      <w:numFmt w:val="lowerRoman"/>
      <w:lvlText w:val="%3."/>
      <w:lvlJc w:val="right"/>
      <w:pPr>
        <w:tabs>
          <w:tab w:val="num" w:pos="1841"/>
        </w:tabs>
        <w:ind w:left="1841" w:hanging="480"/>
      </w:pPr>
    </w:lvl>
    <w:lvl w:ilvl="3" w:tplc="0409000F" w:tentative="1">
      <w:start w:val="1"/>
      <w:numFmt w:val="decimal"/>
      <w:lvlText w:val="%4."/>
      <w:lvlJc w:val="left"/>
      <w:pPr>
        <w:tabs>
          <w:tab w:val="num" w:pos="2321"/>
        </w:tabs>
        <w:ind w:left="2321" w:hanging="480"/>
      </w:pPr>
    </w:lvl>
    <w:lvl w:ilvl="4" w:tplc="04090019" w:tentative="1">
      <w:start w:val="1"/>
      <w:numFmt w:val="ideographTraditional"/>
      <w:lvlText w:val="%5、"/>
      <w:lvlJc w:val="left"/>
      <w:pPr>
        <w:tabs>
          <w:tab w:val="num" w:pos="2801"/>
        </w:tabs>
        <w:ind w:left="2801" w:hanging="480"/>
      </w:pPr>
    </w:lvl>
    <w:lvl w:ilvl="5" w:tplc="0409001B" w:tentative="1">
      <w:start w:val="1"/>
      <w:numFmt w:val="lowerRoman"/>
      <w:lvlText w:val="%6."/>
      <w:lvlJc w:val="right"/>
      <w:pPr>
        <w:tabs>
          <w:tab w:val="num" w:pos="3281"/>
        </w:tabs>
        <w:ind w:left="3281" w:hanging="480"/>
      </w:pPr>
    </w:lvl>
    <w:lvl w:ilvl="6" w:tplc="0409000F" w:tentative="1">
      <w:start w:val="1"/>
      <w:numFmt w:val="decimal"/>
      <w:lvlText w:val="%7."/>
      <w:lvlJc w:val="left"/>
      <w:pPr>
        <w:tabs>
          <w:tab w:val="num" w:pos="3761"/>
        </w:tabs>
        <w:ind w:left="3761" w:hanging="480"/>
      </w:pPr>
    </w:lvl>
    <w:lvl w:ilvl="7" w:tplc="04090019" w:tentative="1">
      <w:start w:val="1"/>
      <w:numFmt w:val="ideographTraditional"/>
      <w:lvlText w:val="%8、"/>
      <w:lvlJc w:val="left"/>
      <w:pPr>
        <w:tabs>
          <w:tab w:val="num" w:pos="4241"/>
        </w:tabs>
        <w:ind w:left="4241" w:hanging="480"/>
      </w:pPr>
    </w:lvl>
    <w:lvl w:ilvl="8" w:tplc="0409001B" w:tentative="1">
      <w:start w:val="1"/>
      <w:numFmt w:val="lowerRoman"/>
      <w:lvlText w:val="%9."/>
      <w:lvlJc w:val="right"/>
      <w:pPr>
        <w:tabs>
          <w:tab w:val="num" w:pos="4721"/>
        </w:tabs>
        <w:ind w:left="4721" w:hanging="480"/>
      </w:pPr>
    </w:lvl>
  </w:abstractNum>
  <w:abstractNum w:abstractNumId="8">
    <w:nsid w:val="5A0C4268"/>
    <w:multiLevelType w:val="hybridMultilevel"/>
    <w:tmpl w:val="F9C6B8F8"/>
    <w:lvl w:ilvl="0" w:tplc="92EAC42E">
      <w:start w:val="1"/>
      <w:numFmt w:val="decimal"/>
      <w:lvlText w:val="%1."/>
      <w:lvlJc w:val="left"/>
      <w:pPr>
        <w:tabs>
          <w:tab w:val="num" w:pos="760"/>
        </w:tabs>
        <w:ind w:left="760" w:hanging="360"/>
      </w:pPr>
      <w:rPr>
        <w:rFonts w:hint="eastAsia"/>
      </w:rPr>
    </w:lvl>
    <w:lvl w:ilvl="1" w:tplc="2D265308">
      <w:start w:val="1"/>
      <w:numFmt w:val="decimal"/>
      <w:lvlText w:val="%2."/>
      <w:lvlJc w:val="left"/>
      <w:pPr>
        <w:tabs>
          <w:tab w:val="num" w:pos="1360"/>
        </w:tabs>
        <w:ind w:left="1360" w:hanging="963"/>
      </w:pPr>
      <w:rPr>
        <w:rFonts w:hint="eastAsia"/>
      </w:rPr>
    </w:lvl>
    <w:lvl w:ilvl="2" w:tplc="0409001B" w:tentative="1">
      <w:start w:val="1"/>
      <w:numFmt w:val="lowerRoman"/>
      <w:lvlText w:val="%3."/>
      <w:lvlJc w:val="right"/>
      <w:pPr>
        <w:tabs>
          <w:tab w:val="num" w:pos="1840"/>
        </w:tabs>
        <w:ind w:left="1840" w:hanging="480"/>
      </w:pPr>
    </w:lvl>
    <w:lvl w:ilvl="3" w:tplc="0409000F" w:tentative="1">
      <w:start w:val="1"/>
      <w:numFmt w:val="decimal"/>
      <w:lvlText w:val="%4."/>
      <w:lvlJc w:val="left"/>
      <w:pPr>
        <w:tabs>
          <w:tab w:val="num" w:pos="2320"/>
        </w:tabs>
        <w:ind w:left="2320" w:hanging="480"/>
      </w:pPr>
    </w:lvl>
    <w:lvl w:ilvl="4" w:tplc="04090019" w:tentative="1">
      <w:start w:val="1"/>
      <w:numFmt w:val="ideographTraditional"/>
      <w:lvlText w:val="%5、"/>
      <w:lvlJc w:val="left"/>
      <w:pPr>
        <w:tabs>
          <w:tab w:val="num" w:pos="2800"/>
        </w:tabs>
        <w:ind w:left="2800" w:hanging="480"/>
      </w:pPr>
    </w:lvl>
    <w:lvl w:ilvl="5" w:tplc="0409001B" w:tentative="1">
      <w:start w:val="1"/>
      <w:numFmt w:val="lowerRoman"/>
      <w:lvlText w:val="%6."/>
      <w:lvlJc w:val="right"/>
      <w:pPr>
        <w:tabs>
          <w:tab w:val="num" w:pos="3280"/>
        </w:tabs>
        <w:ind w:left="3280" w:hanging="480"/>
      </w:pPr>
    </w:lvl>
    <w:lvl w:ilvl="6" w:tplc="0409000F" w:tentative="1">
      <w:start w:val="1"/>
      <w:numFmt w:val="decimal"/>
      <w:lvlText w:val="%7."/>
      <w:lvlJc w:val="left"/>
      <w:pPr>
        <w:tabs>
          <w:tab w:val="num" w:pos="3760"/>
        </w:tabs>
        <w:ind w:left="3760" w:hanging="480"/>
      </w:pPr>
    </w:lvl>
    <w:lvl w:ilvl="7" w:tplc="04090019" w:tentative="1">
      <w:start w:val="1"/>
      <w:numFmt w:val="ideographTraditional"/>
      <w:lvlText w:val="%8、"/>
      <w:lvlJc w:val="left"/>
      <w:pPr>
        <w:tabs>
          <w:tab w:val="num" w:pos="4240"/>
        </w:tabs>
        <w:ind w:left="4240" w:hanging="480"/>
      </w:pPr>
    </w:lvl>
    <w:lvl w:ilvl="8" w:tplc="0409001B" w:tentative="1">
      <w:start w:val="1"/>
      <w:numFmt w:val="lowerRoman"/>
      <w:lvlText w:val="%9."/>
      <w:lvlJc w:val="right"/>
      <w:pPr>
        <w:tabs>
          <w:tab w:val="num" w:pos="4720"/>
        </w:tabs>
        <w:ind w:left="4720" w:hanging="480"/>
      </w:pPr>
    </w:lvl>
  </w:abstractNum>
  <w:abstractNum w:abstractNumId="9">
    <w:nsid w:val="5C89389A"/>
    <w:multiLevelType w:val="hybridMultilevel"/>
    <w:tmpl w:val="737E068C"/>
    <w:lvl w:ilvl="0" w:tplc="460A4A58">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0014423"/>
    <w:multiLevelType w:val="hybridMultilevel"/>
    <w:tmpl w:val="4AFC3E56"/>
    <w:lvl w:ilvl="0" w:tplc="36F606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48F097F"/>
    <w:multiLevelType w:val="hybridMultilevel"/>
    <w:tmpl w:val="5918599C"/>
    <w:lvl w:ilvl="0" w:tplc="C444F934">
      <w:start w:val="1"/>
      <w:numFmt w:val="taiwaneseCountingThousand"/>
      <w:lvlText w:val="(%1)"/>
      <w:lvlJc w:val="left"/>
      <w:pPr>
        <w:tabs>
          <w:tab w:val="num" w:pos="960"/>
        </w:tabs>
        <w:ind w:left="960" w:hanging="480"/>
      </w:pPr>
      <w:rPr>
        <w:rFonts w:hint="eastAsia"/>
        <w:color w:val="auto"/>
        <w:sz w:val="24"/>
        <w:szCs w:val="24"/>
        <w:lang w:val="en-US"/>
      </w:rPr>
    </w:lvl>
    <w:lvl w:ilvl="1" w:tplc="04090019" w:tentative="1">
      <w:start w:val="1"/>
      <w:numFmt w:val="ideographTraditional"/>
      <w:lvlText w:val="%2、"/>
      <w:lvlJc w:val="left"/>
      <w:pPr>
        <w:tabs>
          <w:tab w:val="num" w:pos="6840"/>
        </w:tabs>
        <w:ind w:left="6840" w:hanging="480"/>
      </w:pPr>
    </w:lvl>
    <w:lvl w:ilvl="2" w:tplc="0409001B" w:tentative="1">
      <w:start w:val="1"/>
      <w:numFmt w:val="lowerRoman"/>
      <w:lvlText w:val="%3."/>
      <w:lvlJc w:val="right"/>
      <w:pPr>
        <w:tabs>
          <w:tab w:val="num" w:pos="7320"/>
        </w:tabs>
        <w:ind w:left="7320" w:hanging="480"/>
      </w:pPr>
    </w:lvl>
    <w:lvl w:ilvl="3" w:tplc="0409000F" w:tentative="1">
      <w:start w:val="1"/>
      <w:numFmt w:val="decimal"/>
      <w:lvlText w:val="%4."/>
      <w:lvlJc w:val="left"/>
      <w:pPr>
        <w:tabs>
          <w:tab w:val="num" w:pos="7800"/>
        </w:tabs>
        <w:ind w:left="7800" w:hanging="480"/>
      </w:pPr>
    </w:lvl>
    <w:lvl w:ilvl="4" w:tplc="04090019" w:tentative="1">
      <w:start w:val="1"/>
      <w:numFmt w:val="ideographTraditional"/>
      <w:lvlText w:val="%5、"/>
      <w:lvlJc w:val="left"/>
      <w:pPr>
        <w:tabs>
          <w:tab w:val="num" w:pos="8280"/>
        </w:tabs>
        <w:ind w:left="8280" w:hanging="480"/>
      </w:pPr>
    </w:lvl>
    <w:lvl w:ilvl="5" w:tplc="0409001B" w:tentative="1">
      <w:start w:val="1"/>
      <w:numFmt w:val="lowerRoman"/>
      <w:lvlText w:val="%6."/>
      <w:lvlJc w:val="right"/>
      <w:pPr>
        <w:tabs>
          <w:tab w:val="num" w:pos="8760"/>
        </w:tabs>
        <w:ind w:left="8760" w:hanging="480"/>
      </w:pPr>
    </w:lvl>
    <w:lvl w:ilvl="6" w:tplc="0409000F" w:tentative="1">
      <w:start w:val="1"/>
      <w:numFmt w:val="decimal"/>
      <w:lvlText w:val="%7."/>
      <w:lvlJc w:val="left"/>
      <w:pPr>
        <w:tabs>
          <w:tab w:val="num" w:pos="9240"/>
        </w:tabs>
        <w:ind w:left="9240" w:hanging="480"/>
      </w:pPr>
    </w:lvl>
    <w:lvl w:ilvl="7" w:tplc="04090019" w:tentative="1">
      <w:start w:val="1"/>
      <w:numFmt w:val="ideographTraditional"/>
      <w:lvlText w:val="%8、"/>
      <w:lvlJc w:val="left"/>
      <w:pPr>
        <w:tabs>
          <w:tab w:val="num" w:pos="9720"/>
        </w:tabs>
        <w:ind w:left="9720" w:hanging="480"/>
      </w:pPr>
    </w:lvl>
    <w:lvl w:ilvl="8" w:tplc="0409001B" w:tentative="1">
      <w:start w:val="1"/>
      <w:numFmt w:val="lowerRoman"/>
      <w:lvlText w:val="%9."/>
      <w:lvlJc w:val="right"/>
      <w:pPr>
        <w:tabs>
          <w:tab w:val="num" w:pos="10200"/>
        </w:tabs>
        <w:ind w:left="10200" w:hanging="480"/>
      </w:pPr>
    </w:lvl>
  </w:abstractNum>
  <w:abstractNum w:abstractNumId="12">
    <w:nsid w:val="64B53C56"/>
    <w:multiLevelType w:val="hybridMultilevel"/>
    <w:tmpl w:val="21AAC7B0"/>
    <w:lvl w:ilvl="0" w:tplc="525AAB02">
      <w:start w:val="1"/>
      <w:numFmt w:val="decimal"/>
      <w:lvlText w:val="%1."/>
      <w:lvlJc w:val="left"/>
      <w:pPr>
        <w:tabs>
          <w:tab w:val="num" w:pos="1200"/>
        </w:tabs>
        <w:ind w:left="1200" w:hanging="36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3">
    <w:nsid w:val="65567024"/>
    <w:multiLevelType w:val="hybridMultilevel"/>
    <w:tmpl w:val="C8E69688"/>
    <w:lvl w:ilvl="0" w:tplc="9CDAD7D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3794A3D"/>
    <w:multiLevelType w:val="hybridMultilevel"/>
    <w:tmpl w:val="C13CBD78"/>
    <w:lvl w:ilvl="0" w:tplc="DFFC479C">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4"/>
  </w:num>
  <w:num w:numId="3">
    <w:abstractNumId w:val="6"/>
  </w:num>
  <w:num w:numId="4">
    <w:abstractNumId w:val="0"/>
  </w:num>
  <w:num w:numId="5">
    <w:abstractNumId w:val="5"/>
  </w:num>
  <w:num w:numId="6">
    <w:abstractNumId w:val="14"/>
  </w:num>
  <w:num w:numId="7">
    <w:abstractNumId w:val="9"/>
  </w:num>
  <w:num w:numId="8">
    <w:abstractNumId w:val="13"/>
  </w:num>
  <w:num w:numId="9">
    <w:abstractNumId w:val="2"/>
  </w:num>
  <w:num w:numId="10">
    <w:abstractNumId w:val="12"/>
  </w:num>
  <w:num w:numId="11">
    <w:abstractNumId w:val="11"/>
  </w:num>
  <w:num w:numId="12">
    <w:abstractNumId w:val="3"/>
  </w:num>
  <w:num w:numId="13">
    <w:abstractNumId w:val="1"/>
  </w:num>
  <w:num w:numId="14">
    <w:abstractNumId w:val="8"/>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11266"/>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09F4"/>
    <w:rsid w:val="0001668C"/>
    <w:rsid w:val="0003397A"/>
    <w:rsid w:val="000409F4"/>
    <w:rsid w:val="00042D4D"/>
    <w:rsid w:val="00054F7E"/>
    <w:rsid w:val="00087419"/>
    <w:rsid w:val="00097415"/>
    <w:rsid w:val="000E3FF9"/>
    <w:rsid w:val="000E62AA"/>
    <w:rsid w:val="00112A68"/>
    <w:rsid w:val="00134909"/>
    <w:rsid w:val="00134AAC"/>
    <w:rsid w:val="001407DF"/>
    <w:rsid w:val="00154337"/>
    <w:rsid w:val="0018052C"/>
    <w:rsid w:val="00194500"/>
    <w:rsid w:val="001A3B41"/>
    <w:rsid w:val="001D289D"/>
    <w:rsid w:val="00204C8F"/>
    <w:rsid w:val="0020758D"/>
    <w:rsid w:val="00207D54"/>
    <w:rsid w:val="0022544C"/>
    <w:rsid w:val="00241DF5"/>
    <w:rsid w:val="002C1146"/>
    <w:rsid w:val="002C1758"/>
    <w:rsid w:val="002D5B10"/>
    <w:rsid w:val="002E1360"/>
    <w:rsid w:val="00305583"/>
    <w:rsid w:val="00331CEC"/>
    <w:rsid w:val="00332236"/>
    <w:rsid w:val="003363CF"/>
    <w:rsid w:val="00397CFF"/>
    <w:rsid w:val="003A629E"/>
    <w:rsid w:val="003B69A7"/>
    <w:rsid w:val="003C072F"/>
    <w:rsid w:val="003D2A3A"/>
    <w:rsid w:val="003E29FF"/>
    <w:rsid w:val="003E66AE"/>
    <w:rsid w:val="003F1C03"/>
    <w:rsid w:val="00401798"/>
    <w:rsid w:val="004114E6"/>
    <w:rsid w:val="00424F4B"/>
    <w:rsid w:val="00430A45"/>
    <w:rsid w:val="00432BC0"/>
    <w:rsid w:val="00456E8C"/>
    <w:rsid w:val="0046029B"/>
    <w:rsid w:val="00462534"/>
    <w:rsid w:val="004634AE"/>
    <w:rsid w:val="004671C5"/>
    <w:rsid w:val="004A6C46"/>
    <w:rsid w:val="00513AD0"/>
    <w:rsid w:val="005206EF"/>
    <w:rsid w:val="00534438"/>
    <w:rsid w:val="00540DB2"/>
    <w:rsid w:val="005712AC"/>
    <w:rsid w:val="00571B90"/>
    <w:rsid w:val="00593A7D"/>
    <w:rsid w:val="005966ED"/>
    <w:rsid w:val="005A2539"/>
    <w:rsid w:val="005C1222"/>
    <w:rsid w:val="005D59E7"/>
    <w:rsid w:val="006154D7"/>
    <w:rsid w:val="00615B17"/>
    <w:rsid w:val="00621E74"/>
    <w:rsid w:val="00641C7B"/>
    <w:rsid w:val="00673622"/>
    <w:rsid w:val="00693EE8"/>
    <w:rsid w:val="006A16B0"/>
    <w:rsid w:val="006B6C7F"/>
    <w:rsid w:val="006E62EA"/>
    <w:rsid w:val="006F6071"/>
    <w:rsid w:val="0072278A"/>
    <w:rsid w:val="00746F98"/>
    <w:rsid w:val="0075782D"/>
    <w:rsid w:val="00764EF6"/>
    <w:rsid w:val="0079146A"/>
    <w:rsid w:val="00791533"/>
    <w:rsid w:val="007A07E7"/>
    <w:rsid w:val="007A3FA6"/>
    <w:rsid w:val="007D4789"/>
    <w:rsid w:val="00811BC0"/>
    <w:rsid w:val="00822933"/>
    <w:rsid w:val="008278A0"/>
    <w:rsid w:val="008316D7"/>
    <w:rsid w:val="008436A0"/>
    <w:rsid w:val="00867513"/>
    <w:rsid w:val="00867C58"/>
    <w:rsid w:val="00867FCD"/>
    <w:rsid w:val="00884638"/>
    <w:rsid w:val="00884785"/>
    <w:rsid w:val="00885592"/>
    <w:rsid w:val="00891FF8"/>
    <w:rsid w:val="008A7EE2"/>
    <w:rsid w:val="008B44E2"/>
    <w:rsid w:val="00932615"/>
    <w:rsid w:val="00945929"/>
    <w:rsid w:val="009518A6"/>
    <w:rsid w:val="0097615A"/>
    <w:rsid w:val="0098070B"/>
    <w:rsid w:val="009833AA"/>
    <w:rsid w:val="009B27D7"/>
    <w:rsid w:val="009C2858"/>
    <w:rsid w:val="009C54A9"/>
    <w:rsid w:val="009C72B3"/>
    <w:rsid w:val="009D2A24"/>
    <w:rsid w:val="009E4C81"/>
    <w:rsid w:val="009E56FD"/>
    <w:rsid w:val="00A21A24"/>
    <w:rsid w:val="00A328C4"/>
    <w:rsid w:val="00A37EB9"/>
    <w:rsid w:val="00A52B8B"/>
    <w:rsid w:val="00A63B38"/>
    <w:rsid w:val="00A76FF6"/>
    <w:rsid w:val="00AC6416"/>
    <w:rsid w:val="00AD4C0F"/>
    <w:rsid w:val="00AE703D"/>
    <w:rsid w:val="00B34D7C"/>
    <w:rsid w:val="00B4006E"/>
    <w:rsid w:val="00B7518C"/>
    <w:rsid w:val="00B7528C"/>
    <w:rsid w:val="00BA1087"/>
    <w:rsid w:val="00BA72AA"/>
    <w:rsid w:val="00BD4D61"/>
    <w:rsid w:val="00BF7474"/>
    <w:rsid w:val="00C00EB1"/>
    <w:rsid w:val="00C23E61"/>
    <w:rsid w:val="00C815D9"/>
    <w:rsid w:val="00C81ACA"/>
    <w:rsid w:val="00C8517D"/>
    <w:rsid w:val="00CB0F51"/>
    <w:rsid w:val="00CB0FA9"/>
    <w:rsid w:val="00CD773D"/>
    <w:rsid w:val="00CE11CA"/>
    <w:rsid w:val="00D06B1C"/>
    <w:rsid w:val="00D1084F"/>
    <w:rsid w:val="00D429AE"/>
    <w:rsid w:val="00D47653"/>
    <w:rsid w:val="00D52BB1"/>
    <w:rsid w:val="00D95422"/>
    <w:rsid w:val="00D955A2"/>
    <w:rsid w:val="00DB6226"/>
    <w:rsid w:val="00DB7A72"/>
    <w:rsid w:val="00DD136F"/>
    <w:rsid w:val="00DD3312"/>
    <w:rsid w:val="00DE0F56"/>
    <w:rsid w:val="00DF7CA4"/>
    <w:rsid w:val="00E037A9"/>
    <w:rsid w:val="00E32F6B"/>
    <w:rsid w:val="00E44522"/>
    <w:rsid w:val="00E62E42"/>
    <w:rsid w:val="00E633DB"/>
    <w:rsid w:val="00EA03A0"/>
    <w:rsid w:val="00EA4BD7"/>
    <w:rsid w:val="00EB4443"/>
    <w:rsid w:val="00EC18BC"/>
    <w:rsid w:val="00EC70D1"/>
    <w:rsid w:val="00ED09AA"/>
    <w:rsid w:val="00EE2986"/>
    <w:rsid w:val="00F10248"/>
    <w:rsid w:val="00F31B7B"/>
    <w:rsid w:val="00F32D92"/>
    <w:rsid w:val="00F37C50"/>
    <w:rsid w:val="00F44E5E"/>
    <w:rsid w:val="00F549DC"/>
    <w:rsid w:val="00F64FAA"/>
    <w:rsid w:val="00F864E0"/>
    <w:rsid w:val="00F90D60"/>
    <w:rsid w:val="00FA2BE3"/>
    <w:rsid w:val="00FA700F"/>
    <w:rsid w:val="00FD52F1"/>
    <w:rsid w:val="00FE0584"/>
    <w:rsid w:val="00FF0EE2"/>
    <w:rsid w:val="00FF371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0A4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30A45"/>
    <w:pPr>
      <w:tabs>
        <w:tab w:val="center" w:pos="4153"/>
        <w:tab w:val="right" w:pos="8306"/>
      </w:tabs>
      <w:snapToGrid w:val="0"/>
    </w:pPr>
    <w:rPr>
      <w:sz w:val="20"/>
      <w:szCs w:val="20"/>
    </w:rPr>
  </w:style>
  <w:style w:type="paragraph" w:styleId="a4">
    <w:name w:val="footer"/>
    <w:basedOn w:val="a"/>
    <w:rsid w:val="00430A45"/>
    <w:pPr>
      <w:tabs>
        <w:tab w:val="center" w:pos="4153"/>
        <w:tab w:val="right" w:pos="8306"/>
      </w:tabs>
      <w:snapToGrid w:val="0"/>
    </w:pPr>
    <w:rPr>
      <w:sz w:val="20"/>
      <w:szCs w:val="20"/>
    </w:rPr>
  </w:style>
  <w:style w:type="character" w:styleId="a5">
    <w:name w:val="page number"/>
    <w:basedOn w:val="a0"/>
    <w:rsid w:val="00430A45"/>
  </w:style>
  <w:style w:type="paragraph" w:styleId="Web">
    <w:name w:val="Normal (Web)"/>
    <w:basedOn w:val="a"/>
    <w:rsid w:val="00430A4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430A45"/>
    <w:pPr>
      <w:jc w:val="center"/>
    </w:pPr>
    <w:rPr>
      <w:szCs w:val="20"/>
    </w:rPr>
  </w:style>
  <w:style w:type="paragraph" w:styleId="2">
    <w:name w:val="Body Text 2"/>
    <w:basedOn w:val="a"/>
    <w:rsid w:val="00430A45"/>
    <w:pPr>
      <w:spacing w:line="240" w:lineRule="exact"/>
      <w:jc w:val="both"/>
    </w:pPr>
    <w:rPr>
      <w:rFonts w:eastAsia="細明體"/>
      <w:color w:val="000000"/>
    </w:rPr>
  </w:style>
  <w:style w:type="paragraph" w:styleId="a7">
    <w:name w:val="Body Text"/>
    <w:basedOn w:val="a"/>
    <w:rsid w:val="00430A45"/>
    <w:pPr>
      <w:spacing w:line="240" w:lineRule="exact"/>
    </w:pPr>
    <w:rPr>
      <w:rFonts w:eastAsia="標楷體"/>
      <w:color w:val="000000"/>
    </w:rPr>
  </w:style>
  <w:style w:type="paragraph" w:styleId="3">
    <w:name w:val="Body Text 3"/>
    <w:basedOn w:val="a"/>
    <w:rsid w:val="00430A45"/>
    <w:pPr>
      <w:spacing w:line="240" w:lineRule="exact"/>
      <w:jc w:val="center"/>
    </w:pPr>
    <w:rPr>
      <w:color w:val="000000"/>
    </w:rPr>
  </w:style>
  <w:style w:type="character" w:styleId="a8">
    <w:name w:val="Strong"/>
    <w:basedOn w:val="a0"/>
    <w:qFormat/>
    <w:rsid w:val="00430A45"/>
    <w:rPr>
      <w:b/>
    </w:rPr>
  </w:style>
  <w:style w:type="paragraph" w:styleId="a9">
    <w:name w:val="Body Text Indent"/>
    <w:basedOn w:val="a"/>
    <w:rsid w:val="00430A45"/>
    <w:pPr>
      <w:snapToGrid w:val="0"/>
      <w:ind w:left="538" w:firstLineChars="450" w:firstLine="1080"/>
    </w:pPr>
    <w:rPr>
      <w:rFonts w:ascii="標楷體" w:eastAsia="標楷體"/>
    </w:rPr>
  </w:style>
  <w:style w:type="paragraph" w:styleId="20">
    <w:name w:val="Body Text Indent 2"/>
    <w:basedOn w:val="a"/>
    <w:rsid w:val="00430A45"/>
    <w:pPr>
      <w:spacing w:line="440" w:lineRule="exact"/>
      <w:ind w:left="840" w:hangingChars="300" w:hanging="840"/>
    </w:pPr>
    <w:rPr>
      <w:rFonts w:ascii="標楷體" w:eastAsia="標楷體" w:hAnsi="標楷體"/>
      <w:sz w:val="28"/>
    </w:rPr>
  </w:style>
  <w:style w:type="paragraph" w:styleId="30">
    <w:name w:val="Body Text Indent 3"/>
    <w:basedOn w:val="a"/>
    <w:rsid w:val="00430A45"/>
    <w:pPr>
      <w:tabs>
        <w:tab w:val="left" w:pos="840"/>
      </w:tabs>
      <w:spacing w:line="440" w:lineRule="exact"/>
      <w:ind w:leftChars="349" w:left="838"/>
    </w:pPr>
    <w:rPr>
      <w:rFonts w:ascii="標楷體" w:eastAsia="標楷體" w:hAnsi="標楷體"/>
      <w:color w:val="000000"/>
      <w:sz w:val="28"/>
    </w:rPr>
  </w:style>
  <w:style w:type="character" w:styleId="aa">
    <w:name w:val="Hyperlink"/>
    <w:basedOn w:val="a0"/>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basedOn w:val="a0"/>
    <w:rsid w:val="00F32D92"/>
    <w:rPr>
      <w:sz w:val="20"/>
      <w:szCs w:val="20"/>
    </w:rPr>
  </w:style>
  <w:style w:type="table" w:styleId="1">
    <w:name w:val="Table Grid 1"/>
    <w:basedOn w:val="a1"/>
    <w:rsid w:val="00F32D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6154D7"/>
    <w:rPr>
      <w:rFonts w:asciiTheme="majorHAnsi" w:eastAsiaTheme="majorEastAsia" w:hAnsiTheme="majorHAnsi" w:cstheme="majorBidi"/>
      <w:sz w:val="18"/>
      <w:szCs w:val="18"/>
    </w:rPr>
  </w:style>
  <w:style w:type="character" w:customStyle="1" w:styleId="af1">
    <w:name w:val="註解方塊文字 字元"/>
    <w:basedOn w:val="a0"/>
    <w:link w:val="af0"/>
    <w:rsid w:val="006154D7"/>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pPr>
      <w:jc w:val="center"/>
    </w:pPr>
    <w:rPr>
      <w:szCs w:val="20"/>
    </w:rPr>
  </w:style>
  <w:style w:type="paragraph" w:styleId="2">
    <w:name w:val="Body Text 2"/>
    <w:basedOn w:val="a"/>
    <w:pPr>
      <w:spacing w:line="240" w:lineRule="exact"/>
      <w:jc w:val="both"/>
    </w:pPr>
    <w:rPr>
      <w:rFonts w:eastAsia="細明體"/>
      <w:color w:val="000000"/>
    </w:rPr>
  </w:style>
  <w:style w:type="paragraph" w:styleId="a7">
    <w:name w:val="Body Text"/>
    <w:basedOn w:val="a"/>
    <w:pPr>
      <w:spacing w:line="240" w:lineRule="exact"/>
    </w:pPr>
    <w:rPr>
      <w:rFonts w:eastAsia="標楷體"/>
      <w:color w:val="000000"/>
    </w:rPr>
  </w:style>
  <w:style w:type="paragraph" w:styleId="3">
    <w:name w:val="Body Text 3"/>
    <w:basedOn w:val="a"/>
    <w:pPr>
      <w:spacing w:line="240" w:lineRule="exact"/>
      <w:jc w:val="center"/>
    </w:pPr>
    <w:rPr>
      <w:color w:val="000000"/>
    </w:rPr>
  </w:style>
  <w:style w:type="character" w:styleId="a8">
    <w:name w:val="Strong"/>
    <w:basedOn w:val="a0"/>
    <w:qFormat/>
    <w:rPr>
      <w:b/>
    </w:rPr>
  </w:style>
  <w:style w:type="paragraph" w:styleId="a9">
    <w:name w:val="Body Text Indent"/>
    <w:basedOn w:val="a"/>
    <w:pPr>
      <w:snapToGrid w:val="0"/>
      <w:ind w:left="538" w:firstLineChars="450" w:firstLine="1080"/>
    </w:pPr>
    <w:rPr>
      <w:rFonts w:ascii="標楷體" w:eastAsia="標楷體"/>
    </w:rPr>
  </w:style>
  <w:style w:type="paragraph" w:styleId="20">
    <w:name w:val="Body Text Indent 2"/>
    <w:basedOn w:val="a"/>
    <w:pPr>
      <w:spacing w:line="440" w:lineRule="exact"/>
      <w:ind w:left="840" w:hangingChars="300" w:hanging="840"/>
    </w:pPr>
    <w:rPr>
      <w:rFonts w:ascii="標楷體" w:eastAsia="標楷體" w:hAnsi="標楷體"/>
      <w:sz w:val="28"/>
    </w:rPr>
  </w:style>
  <w:style w:type="paragraph" w:styleId="30">
    <w:name w:val="Body Text Indent 3"/>
    <w:basedOn w:val="a"/>
    <w:pPr>
      <w:tabs>
        <w:tab w:val="left" w:pos="840"/>
      </w:tabs>
      <w:spacing w:line="440" w:lineRule="exact"/>
      <w:ind w:leftChars="349" w:left="838"/>
    </w:pPr>
    <w:rPr>
      <w:rFonts w:ascii="標楷體" w:eastAsia="標楷體" w:hAnsi="標楷體"/>
      <w:color w:val="000000"/>
      <w:sz w:val="28"/>
    </w:rPr>
  </w:style>
  <w:style w:type="character" w:styleId="aa">
    <w:name w:val="Hyperlink"/>
    <w:basedOn w:val="a0"/>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basedOn w:val="a0"/>
    <w:rsid w:val="00F32D92"/>
    <w:rPr>
      <w:sz w:val="20"/>
      <w:szCs w:val="20"/>
    </w:rPr>
  </w:style>
  <w:style w:type="table" w:styleId="1">
    <w:name w:val="Table Grid 1"/>
    <w:basedOn w:val="a1"/>
    <w:rsid w:val="00F32D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6154D7"/>
    <w:rPr>
      <w:rFonts w:asciiTheme="majorHAnsi" w:eastAsiaTheme="majorEastAsia" w:hAnsiTheme="majorHAnsi" w:cstheme="majorBidi"/>
      <w:sz w:val="18"/>
      <w:szCs w:val="18"/>
    </w:rPr>
  </w:style>
  <w:style w:type="character" w:customStyle="1" w:styleId="af1">
    <w:name w:val="註解方塊文字 字元"/>
    <w:basedOn w:val="a0"/>
    <w:link w:val="af0"/>
    <w:rsid w:val="006154D7"/>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872107807">
      <w:bodyDiv w:val="1"/>
      <w:marLeft w:val="0"/>
      <w:marRight w:val="0"/>
      <w:marTop w:val="0"/>
      <w:marBottom w:val="0"/>
      <w:divBdr>
        <w:top w:val="none" w:sz="0" w:space="0" w:color="auto"/>
        <w:left w:val="none" w:sz="0" w:space="0" w:color="auto"/>
        <w:bottom w:val="none" w:sz="0" w:space="0" w:color="auto"/>
        <w:right w:val="none" w:sz="0" w:space="0" w:color="auto"/>
      </w:divBdr>
    </w:div>
    <w:div w:id="1860704861">
      <w:bodyDiv w:val="1"/>
      <w:marLeft w:val="0"/>
      <w:marRight w:val="0"/>
      <w:marTop w:val="0"/>
      <w:marBottom w:val="0"/>
      <w:divBdr>
        <w:top w:val="none" w:sz="0" w:space="0" w:color="auto"/>
        <w:left w:val="none" w:sz="0" w:space="0" w:color="auto"/>
        <w:bottom w:val="none" w:sz="0" w:space="0" w:color="auto"/>
        <w:right w:val="none" w:sz="0" w:space="0" w:color="auto"/>
      </w:divBdr>
    </w:div>
    <w:div w:id="192710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___1.sldx"/><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wpat4.tipo.gov.tw/tipotwoc/tipotwkm?004B4D722FB20101000000000002014000000001000000000%5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8</Pages>
  <Words>707</Words>
  <Characters>4032</Characters>
  <Application>Microsoft Office Word</Application>
  <DocSecurity>0</DocSecurity>
  <Lines>33</Lines>
  <Paragraphs>9</Paragraphs>
  <ScaleCrop>false</ScaleCrop>
  <Company/>
  <LinksUpToDate>false</LinksUpToDate>
  <CharactersWithSpaces>4730</CharactersWithSpaces>
  <SharedDoc>false</SharedDoc>
  <HLinks>
    <vt:vector size="6" baseType="variant">
      <vt:variant>
        <vt:i4>1900621</vt:i4>
      </vt:variant>
      <vt:variant>
        <vt:i4>3</vt:i4>
      </vt:variant>
      <vt:variant>
        <vt:i4>0</vt:i4>
      </vt:variant>
      <vt:variant>
        <vt:i4>5</vt:i4>
      </vt:variant>
      <vt:variant>
        <vt:lpwstr>http://twpat4.tipo.gov.tw/tipotwoc/tipotwkm?004B4D722FB20101000000000002014000000001000000000%5e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subject/>
  <dc:creator>Jennifer</dc:creator>
  <cp:keywords/>
  <dc:description/>
  <cp:lastModifiedBy>Test User</cp:lastModifiedBy>
  <cp:revision>24</cp:revision>
  <cp:lastPrinted>2012-06-29T06:48:00Z</cp:lastPrinted>
  <dcterms:created xsi:type="dcterms:W3CDTF">2012-07-31T07:50:00Z</dcterms:created>
  <dcterms:modified xsi:type="dcterms:W3CDTF">2012-12-13T01:47:00Z</dcterms:modified>
</cp:coreProperties>
</file>