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FA31C" w14:textId="77777777" w:rsidR="009430B9" w:rsidRDefault="009430B9">
      <w:pPr>
        <w:spacing w:line="0" w:lineRule="atLeast"/>
        <w:jc w:val="center"/>
        <w:rPr>
          <w:rFonts w:ascii="Times New Roman" w:eastAsia="標楷體" w:hAnsi="Times New Roman"/>
          <w:b/>
          <w:bCs/>
          <w:sz w:val="32"/>
          <w:szCs w:val="32"/>
        </w:rPr>
      </w:pPr>
    </w:p>
    <w:p w14:paraId="15A12D22" w14:textId="77777777" w:rsidR="009430B9" w:rsidRDefault="009430B9">
      <w:pPr>
        <w:spacing w:line="0" w:lineRule="atLeast"/>
        <w:jc w:val="center"/>
        <w:rPr>
          <w:rFonts w:ascii="Times New Roman" w:eastAsia="標楷體" w:hAnsi="Times New Roman"/>
          <w:b/>
          <w:bCs/>
          <w:sz w:val="32"/>
          <w:szCs w:val="32"/>
        </w:rPr>
      </w:pPr>
    </w:p>
    <w:p w14:paraId="634D4186" w14:textId="77777777" w:rsidR="009430B9" w:rsidRDefault="009430B9">
      <w:pPr>
        <w:spacing w:line="0" w:lineRule="atLeast"/>
        <w:jc w:val="center"/>
        <w:rPr>
          <w:rFonts w:ascii="Times New Roman" w:eastAsia="標楷體" w:hAnsi="Times New Roman"/>
          <w:b/>
          <w:bCs/>
          <w:sz w:val="32"/>
          <w:szCs w:val="32"/>
        </w:rPr>
      </w:pPr>
    </w:p>
    <w:p w14:paraId="25D79928" w14:textId="77777777" w:rsidR="009430B9" w:rsidRDefault="009430B9">
      <w:pPr>
        <w:spacing w:line="0" w:lineRule="atLeast"/>
        <w:jc w:val="center"/>
        <w:rPr>
          <w:rFonts w:ascii="Times New Roman" w:eastAsia="標楷體" w:hAnsi="Times New Roman"/>
          <w:b/>
          <w:bCs/>
          <w:sz w:val="32"/>
          <w:szCs w:val="32"/>
        </w:rPr>
      </w:pPr>
    </w:p>
    <w:p w14:paraId="5B1B6773" w14:textId="77777777" w:rsidR="009430B9" w:rsidRDefault="009430B9">
      <w:pPr>
        <w:spacing w:line="0" w:lineRule="atLeast"/>
        <w:jc w:val="center"/>
        <w:rPr>
          <w:rFonts w:ascii="Times New Roman" w:eastAsia="標楷體" w:hAnsi="Times New Roman"/>
          <w:b/>
          <w:bCs/>
          <w:sz w:val="32"/>
          <w:szCs w:val="32"/>
        </w:rPr>
      </w:pPr>
    </w:p>
    <w:p w14:paraId="455C9166" w14:textId="77777777" w:rsidR="009430B9" w:rsidRDefault="009430B9">
      <w:pPr>
        <w:spacing w:line="0" w:lineRule="atLeast"/>
        <w:jc w:val="center"/>
        <w:rPr>
          <w:rFonts w:ascii="Times New Roman" w:eastAsia="標楷體" w:hAnsi="Times New Roman"/>
          <w:b/>
          <w:bCs/>
          <w:sz w:val="32"/>
          <w:szCs w:val="32"/>
        </w:rPr>
      </w:pPr>
    </w:p>
    <w:p w14:paraId="0B42E21B" w14:textId="77777777" w:rsidR="009430B9" w:rsidRDefault="009430B9">
      <w:pPr>
        <w:spacing w:line="0" w:lineRule="atLeast"/>
        <w:jc w:val="center"/>
        <w:rPr>
          <w:rFonts w:ascii="Times New Roman" w:eastAsia="標楷體" w:hAnsi="Times New Roman"/>
          <w:b/>
          <w:bCs/>
          <w:sz w:val="32"/>
          <w:szCs w:val="32"/>
        </w:rPr>
      </w:pPr>
    </w:p>
    <w:p w14:paraId="1FE8D670" w14:textId="77777777" w:rsidR="009430B9" w:rsidRDefault="00000000">
      <w:pPr>
        <w:spacing w:line="0" w:lineRule="atLeast"/>
        <w:jc w:val="center"/>
        <w:rPr>
          <w:rFonts w:ascii="Times New Roman" w:eastAsia="標楷體" w:hAnsi="Times New Roman"/>
          <w:b/>
          <w:bCs/>
          <w:sz w:val="32"/>
          <w:szCs w:val="32"/>
        </w:rPr>
      </w:pPr>
      <w:r>
        <w:rPr>
          <w:rFonts w:ascii="Times New Roman" w:eastAsia="標楷體" w:hAnsi="Times New Roman"/>
          <w:b/>
          <w:bCs/>
          <w:sz w:val="32"/>
          <w:szCs w:val="32"/>
        </w:rPr>
        <w:t>變遷、韌性與永續：時空維度下的史地整合研究與實踐研討會</w:t>
      </w:r>
    </w:p>
    <w:p w14:paraId="42775C1B" w14:textId="77777777" w:rsidR="009430B9" w:rsidRDefault="00000000">
      <w:pPr>
        <w:spacing w:before="240"/>
        <w:jc w:val="center"/>
      </w:pPr>
      <w:r>
        <w:rPr>
          <w:rFonts w:ascii="Times New Roman" w:hAnsi="Times New Roman"/>
          <w:b/>
          <w:bCs/>
          <w:sz w:val="28"/>
          <w:szCs w:val="28"/>
          <w:lang w:val="en"/>
        </w:rPr>
        <w:t>Change, Resilience, and Sustainability: Integrating Historical and Geographical Perspectives in Research and Practice</w:t>
      </w:r>
    </w:p>
    <w:p w14:paraId="78155458" w14:textId="77777777" w:rsidR="009430B9" w:rsidRDefault="009430B9">
      <w:pPr>
        <w:widowControl/>
        <w:spacing w:before="183"/>
        <w:jc w:val="center"/>
        <w:rPr>
          <w:rFonts w:ascii="Times New Roman" w:eastAsia="標楷體" w:hAnsi="Times New Roman"/>
          <w:b/>
          <w:bCs/>
          <w:kern w:val="0"/>
          <w:sz w:val="28"/>
          <w:szCs w:val="28"/>
        </w:rPr>
      </w:pPr>
    </w:p>
    <w:p w14:paraId="65519A52" w14:textId="77777777" w:rsidR="009430B9" w:rsidRDefault="009430B9">
      <w:pPr>
        <w:widowControl/>
        <w:jc w:val="center"/>
        <w:rPr>
          <w:rFonts w:ascii="Times New Roman" w:eastAsia="標楷體" w:hAnsi="Times New Roman"/>
          <w:kern w:val="0"/>
          <w:szCs w:val="24"/>
          <w:lang w:val="en-HK"/>
        </w:rPr>
      </w:pPr>
    </w:p>
    <w:p w14:paraId="069A1A6D" w14:textId="77777777" w:rsidR="009430B9" w:rsidRDefault="00000000">
      <w:pPr>
        <w:widowControl/>
        <w:jc w:val="center"/>
      </w:pPr>
      <w:r>
        <w:rPr>
          <w:rFonts w:ascii="Times New Roman" w:eastAsia="標楷體" w:hAnsi="Times New Roman"/>
          <w:kern w:val="0"/>
          <w:szCs w:val="24"/>
          <w:lang w:val="en-HK"/>
        </w:rPr>
        <w:t>作者</w:t>
      </w:r>
      <w:proofErr w:type="gramStart"/>
      <w:r>
        <w:rPr>
          <w:rFonts w:ascii="Times New Roman" w:eastAsia="標楷體" w:hAnsi="Times New Roman"/>
          <w:kern w:val="0"/>
          <w:szCs w:val="24"/>
          <w:lang w:val="en-HK"/>
        </w:rPr>
        <w:t>一</w:t>
      </w:r>
      <w:proofErr w:type="gramEnd"/>
      <w:r>
        <w:rPr>
          <w:rFonts w:ascii="Times New Roman" w:eastAsia="標楷體" w:hAnsi="Times New Roman"/>
          <w:kern w:val="0"/>
          <w:szCs w:val="24"/>
          <w:lang w:val="en-HK"/>
        </w:rPr>
        <w:t>中文姓名</w:t>
      </w:r>
      <w:r>
        <w:rPr>
          <w:rFonts w:ascii="Times New Roman" w:eastAsia="標楷體" w:hAnsi="Times New Roman"/>
          <w:kern w:val="0"/>
          <w:szCs w:val="24"/>
          <w:lang w:val="en-HK"/>
        </w:rPr>
        <w:t xml:space="preserve"> </w:t>
      </w:r>
      <w:r>
        <w:rPr>
          <w:rFonts w:ascii="Times New Roman" w:eastAsia="標楷體" w:hAnsi="Times New Roman"/>
          <w:kern w:val="0"/>
          <w:szCs w:val="24"/>
          <w:lang w:val="en-HK"/>
        </w:rPr>
        <w:t>英文姓名</w:t>
      </w:r>
      <w:r>
        <w:rPr>
          <w:rStyle w:val="aa"/>
          <w:rFonts w:ascii="Times New Roman" w:eastAsia="標楷體" w:hAnsi="Times New Roman"/>
          <w:kern w:val="0"/>
          <w:szCs w:val="24"/>
          <w:lang w:val="en-HK"/>
        </w:rPr>
        <w:footnoteReference w:id="1"/>
      </w:r>
    </w:p>
    <w:p w14:paraId="60F48AE2" w14:textId="77777777" w:rsidR="009430B9" w:rsidRDefault="00000000">
      <w:pPr>
        <w:widowControl/>
        <w:jc w:val="center"/>
      </w:pPr>
      <w:r>
        <w:rPr>
          <w:rFonts w:ascii="Times New Roman" w:eastAsia="標楷體" w:hAnsi="Times New Roman"/>
          <w:kern w:val="0"/>
          <w:szCs w:val="24"/>
          <w:lang w:val="en-HK"/>
        </w:rPr>
        <w:t>作者二中文姓名</w:t>
      </w:r>
      <w:r>
        <w:rPr>
          <w:rFonts w:ascii="Times New Roman" w:eastAsia="標楷體" w:hAnsi="Times New Roman"/>
          <w:kern w:val="0"/>
          <w:szCs w:val="24"/>
          <w:lang w:val="en-HK"/>
        </w:rPr>
        <w:t xml:space="preserve"> </w:t>
      </w:r>
      <w:r>
        <w:rPr>
          <w:rFonts w:ascii="Times New Roman" w:eastAsia="標楷體" w:hAnsi="Times New Roman"/>
          <w:kern w:val="0"/>
          <w:szCs w:val="24"/>
          <w:lang w:val="en-HK"/>
        </w:rPr>
        <w:t>英文姓名</w:t>
      </w:r>
      <w:r>
        <w:rPr>
          <w:rStyle w:val="aa"/>
          <w:rFonts w:ascii="Times New Roman" w:eastAsia="標楷體" w:hAnsi="Times New Roman"/>
          <w:kern w:val="0"/>
          <w:szCs w:val="24"/>
          <w:lang w:val="en-HK"/>
        </w:rPr>
        <w:footnoteReference w:id="2"/>
      </w:r>
    </w:p>
    <w:p w14:paraId="2080DE4A" w14:textId="77777777" w:rsidR="009430B9" w:rsidRDefault="00000000">
      <w:pPr>
        <w:snapToGrid w:val="0"/>
        <w:spacing w:before="367" w:after="183" w:line="360" w:lineRule="atLeast"/>
        <w:jc w:val="center"/>
        <w:rPr>
          <w:rFonts w:ascii="Times New Roman" w:eastAsia="標楷體" w:hAnsi="Times New Roman"/>
          <w:bCs/>
          <w:sz w:val="28"/>
          <w:szCs w:val="28"/>
        </w:rPr>
      </w:pPr>
      <w:r>
        <w:rPr>
          <w:rFonts w:ascii="Times New Roman" w:eastAsia="標楷體" w:hAnsi="Times New Roman"/>
          <w:bCs/>
          <w:sz w:val="28"/>
          <w:szCs w:val="28"/>
        </w:rPr>
        <w:t>摘要</w:t>
      </w:r>
    </w:p>
    <w:p w14:paraId="0ADC7CBA" w14:textId="77777777" w:rsidR="009430B9" w:rsidRDefault="00000000">
      <w:pPr>
        <w:spacing w:before="183"/>
        <w:ind w:firstLine="480"/>
        <w:jc w:val="both"/>
      </w:pPr>
      <w:r>
        <w:rPr>
          <w:rFonts w:ascii="Times New Roman" w:eastAsia="標楷體" w:hAnsi="Times New Roman"/>
          <w:bCs/>
          <w:szCs w:val="24"/>
        </w:rPr>
        <w:t>本文係臺北市立大學歷史與地理學系辦理辦之「</w:t>
      </w:r>
      <w:r>
        <w:rPr>
          <w:rFonts w:ascii="Times New Roman" w:eastAsia="標楷體" w:hAnsi="Times New Roman"/>
          <w:szCs w:val="24"/>
        </w:rPr>
        <w:t>變遷、韌性與永續：時空維度下的史地整合研究與實踐研討會</w:t>
      </w:r>
      <w:r>
        <w:rPr>
          <w:rFonts w:ascii="Times New Roman" w:eastAsia="標楷體" w:hAnsi="Times New Roman"/>
          <w:bCs/>
          <w:szCs w:val="24"/>
        </w:rPr>
        <w:t>」完稿排版格式說明，煩請投稿者務必依照本格式進行編排。本研討會鼓勵作者於投稿時，即根據本論文格式說明之編排方式，進行完稿編排，一般論文全文含註解、圖、表、參考文獻及附錄，以</w:t>
      </w:r>
      <w:r>
        <w:rPr>
          <w:rFonts w:ascii="Times New Roman" w:eastAsia="標楷體" w:hAnsi="Times New Roman"/>
          <w:bCs/>
          <w:szCs w:val="24"/>
        </w:rPr>
        <w:t>15,000</w:t>
      </w:r>
      <w:r>
        <w:rPr>
          <w:rFonts w:ascii="Times New Roman" w:eastAsia="標楷體" w:hAnsi="Times New Roman"/>
          <w:bCs/>
          <w:szCs w:val="24"/>
        </w:rPr>
        <w:t>字為限。以中文書寫者，需</w:t>
      </w:r>
      <w:proofErr w:type="gramStart"/>
      <w:r>
        <w:rPr>
          <w:rFonts w:ascii="Times New Roman" w:eastAsia="標楷體" w:hAnsi="Times New Roman"/>
          <w:bCs/>
          <w:szCs w:val="24"/>
        </w:rPr>
        <w:t>併</w:t>
      </w:r>
      <w:proofErr w:type="gramEnd"/>
      <w:r>
        <w:rPr>
          <w:rFonts w:ascii="Times New Roman" w:eastAsia="標楷體" w:hAnsi="Times New Roman"/>
          <w:bCs/>
          <w:szCs w:val="24"/>
        </w:rPr>
        <w:t>附英文摘要。論文格式亦可直接套用本檔案之範本。</w:t>
      </w:r>
    </w:p>
    <w:p w14:paraId="47A995C1" w14:textId="77777777" w:rsidR="009430B9" w:rsidRDefault="009430B9">
      <w:pPr>
        <w:spacing w:before="183"/>
        <w:rPr>
          <w:rFonts w:ascii="Times New Roman" w:eastAsia="標楷體" w:hAnsi="Times New Roman"/>
          <w:bCs/>
          <w:szCs w:val="24"/>
        </w:rPr>
      </w:pPr>
    </w:p>
    <w:p w14:paraId="4FE2F111" w14:textId="77777777" w:rsidR="009430B9" w:rsidRDefault="00000000">
      <w:pPr>
        <w:spacing w:before="183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關鍵詞：研討會、論文格式</w:t>
      </w:r>
    </w:p>
    <w:p w14:paraId="5046FEDA" w14:textId="77777777" w:rsidR="009430B9" w:rsidRDefault="009430B9">
      <w:pPr>
        <w:spacing w:before="367"/>
        <w:jc w:val="center"/>
        <w:rPr>
          <w:rFonts w:ascii="Times New Roman" w:eastAsia="標楷體" w:hAnsi="Times New Roman"/>
          <w:bCs/>
          <w:szCs w:val="24"/>
        </w:rPr>
      </w:pPr>
    </w:p>
    <w:p w14:paraId="4EABDDB1" w14:textId="77777777" w:rsidR="009430B9" w:rsidRDefault="009430B9">
      <w:pPr>
        <w:pageBreakBefore/>
        <w:widowControl/>
        <w:textAlignment w:val="auto"/>
        <w:rPr>
          <w:rFonts w:ascii="Times New Roman" w:eastAsia="標楷體" w:hAnsi="Times New Roman"/>
          <w:bCs/>
          <w:sz w:val="28"/>
          <w:szCs w:val="28"/>
        </w:rPr>
      </w:pPr>
    </w:p>
    <w:p w14:paraId="3264A9BE" w14:textId="77777777" w:rsidR="009430B9" w:rsidRDefault="00000000">
      <w:pPr>
        <w:spacing w:before="367"/>
        <w:jc w:val="center"/>
        <w:rPr>
          <w:rFonts w:ascii="Times New Roman" w:eastAsia="標楷體" w:hAnsi="Times New Roman"/>
          <w:bCs/>
          <w:sz w:val="28"/>
          <w:szCs w:val="28"/>
        </w:rPr>
      </w:pPr>
      <w:r>
        <w:rPr>
          <w:rFonts w:ascii="Times New Roman" w:eastAsia="標楷體" w:hAnsi="Times New Roman"/>
          <w:bCs/>
          <w:sz w:val="28"/>
          <w:szCs w:val="28"/>
        </w:rPr>
        <w:t>Abstract</w:t>
      </w:r>
    </w:p>
    <w:p w14:paraId="5AD09AB7" w14:textId="77777777" w:rsidR="009430B9" w:rsidRDefault="00000000">
      <w:pPr>
        <w:spacing w:before="183"/>
        <w:ind w:firstLine="480"/>
        <w:jc w:val="both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 xml:space="preserve">The abstract is to be at the left-hand column in </w:t>
      </w:r>
      <w:proofErr w:type="gramStart"/>
      <w:r>
        <w:rPr>
          <w:rFonts w:ascii="Times New Roman" w:eastAsia="標楷體" w:hAnsi="Times New Roman"/>
          <w:bCs/>
          <w:szCs w:val="24"/>
        </w:rPr>
        <w:t>12 point</w:t>
      </w:r>
      <w:proofErr w:type="gramEnd"/>
      <w:r>
        <w:rPr>
          <w:rFonts w:ascii="Times New Roman" w:eastAsia="標楷體" w:hAnsi="Times New Roman"/>
          <w:bCs/>
          <w:szCs w:val="24"/>
        </w:rPr>
        <w:t xml:space="preserve"> Times New Roman as it is here, and below the Chinese abstract. Use the word “Abstract” as the title, in 14-point Times New Roman, and initially capitalized. </w:t>
      </w:r>
    </w:p>
    <w:p w14:paraId="0FCC3D45" w14:textId="77777777" w:rsidR="009430B9" w:rsidRDefault="009430B9">
      <w:pPr>
        <w:spacing w:before="183"/>
        <w:ind w:firstLine="480"/>
        <w:jc w:val="both"/>
        <w:rPr>
          <w:rFonts w:ascii="Times New Roman" w:eastAsia="標楷體" w:hAnsi="Times New Roman"/>
          <w:bCs/>
          <w:szCs w:val="24"/>
        </w:rPr>
      </w:pPr>
    </w:p>
    <w:p w14:paraId="29572AED" w14:textId="77777777" w:rsidR="009430B9" w:rsidRDefault="00000000">
      <w:pPr>
        <w:spacing w:before="183"/>
        <w:ind w:left="1200" w:hanging="1200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Keywords: Conference, Paper Format.</w:t>
      </w:r>
    </w:p>
    <w:p w14:paraId="10169C0B" w14:textId="77777777" w:rsidR="009430B9" w:rsidRDefault="009430B9">
      <w:pPr>
        <w:pageBreakBefore/>
        <w:widowControl/>
        <w:textAlignment w:val="auto"/>
        <w:rPr>
          <w:rFonts w:ascii="Times New Roman" w:eastAsia="標楷體" w:hAnsi="Times New Roman"/>
          <w:bCs/>
          <w:sz w:val="28"/>
          <w:szCs w:val="28"/>
        </w:rPr>
      </w:pPr>
    </w:p>
    <w:p w14:paraId="4E6D1295" w14:textId="77777777" w:rsidR="009430B9" w:rsidRDefault="00000000">
      <w:pPr>
        <w:spacing w:before="367"/>
        <w:jc w:val="center"/>
        <w:rPr>
          <w:rFonts w:ascii="Times New Roman" w:eastAsia="標楷體" w:hAnsi="Times New Roman"/>
          <w:bCs/>
          <w:sz w:val="28"/>
          <w:szCs w:val="28"/>
        </w:rPr>
      </w:pPr>
      <w:r>
        <w:rPr>
          <w:rFonts w:ascii="Times New Roman" w:eastAsia="標楷體" w:hAnsi="Times New Roman"/>
          <w:bCs/>
          <w:sz w:val="28"/>
          <w:szCs w:val="28"/>
        </w:rPr>
        <w:t>壹、前言</w:t>
      </w:r>
    </w:p>
    <w:p w14:paraId="496ECDFF" w14:textId="77777777" w:rsidR="009430B9" w:rsidRDefault="00000000">
      <w:pPr>
        <w:spacing w:before="183"/>
        <w:ind w:firstLine="480"/>
      </w:pPr>
      <w:r>
        <w:rPr>
          <w:rFonts w:ascii="Times New Roman" w:eastAsia="標楷體" w:hAnsi="Times New Roman"/>
          <w:bCs/>
          <w:szCs w:val="24"/>
        </w:rPr>
        <w:t>本文說明研討會論文排版格式，已被接受的論文，煩請務必依照本格式編排。</w:t>
      </w:r>
      <w:r>
        <w:rPr>
          <w:rFonts w:ascii="Times New Roman" w:eastAsia="標楷體" w:hAnsi="Times New Roman"/>
          <w:bCs/>
          <w:szCs w:val="24"/>
          <w:lang w:eastAsia="zh-HK"/>
        </w:rPr>
        <w:t>摘要投</w:t>
      </w:r>
      <w:r>
        <w:rPr>
          <w:rFonts w:ascii="Times New Roman" w:eastAsia="標楷體" w:hAnsi="Times New Roman"/>
          <w:bCs/>
          <w:szCs w:val="24"/>
        </w:rPr>
        <w:t>稿</w:t>
      </w:r>
      <w:r>
        <w:rPr>
          <w:rFonts w:ascii="Times New Roman" w:eastAsia="標楷體" w:hAnsi="Times New Roman"/>
          <w:bCs/>
          <w:szCs w:val="24"/>
          <w:lang w:eastAsia="zh-HK"/>
        </w:rPr>
        <w:t>稿</w:t>
      </w:r>
      <w:r>
        <w:rPr>
          <w:rFonts w:ascii="Times New Roman" w:eastAsia="標楷體" w:hAnsi="Times New Roman"/>
          <w:bCs/>
          <w:szCs w:val="24"/>
        </w:rPr>
        <w:t>件並不一定需要按照本格式編排，惟作者若願意在</w:t>
      </w:r>
      <w:r>
        <w:rPr>
          <w:rFonts w:ascii="Times New Roman" w:eastAsia="標楷體" w:hAnsi="Times New Roman"/>
          <w:bCs/>
          <w:szCs w:val="24"/>
          <w:lang w:eastAsia="zh-HK"/>
        </w:rPr>
        <w:t>摘要投</w:t>
      </w:r>
      <w:r>
        <w:rPr>
          <w:rFonts w:ascii="Times New Roman" w:eastAsia="標楷體" w:hAnsi="Times New Roman"/>
          <w:bCs/>
          <w:szCs w:val="24"/>
        </w:rPr>
        <w:t>稿時即按照本格式之規範進行排版，將更有助於文稿的審查與後續相關作業。</w:t>
      </w:r>
    </w:p>
    <w:p w14:paraId="3AE190BF" w14:textId="77777777" w:rsidR="009430B9" w:rsidRDefault="00000000">
      <w:pPr>
        <w:spacing w:before="183"/>
        <w:ind w:firstLine="480"/>
        <w:jc w:val="both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完稿文章採用</w:t>
      </w:r>
      <w:r>
        <w:rPr>
          <w:rFonts w:ascii="Times New Roman" w:eastAsia="標楷體" w:hAnsi="Times New Roman"/>
          <w:bCs/>
          <w:szCs w:val="24"/>
        </w:rPr>
        <w:t>A4</w:t>
      </w:r>
      <w:r>
        <w:rPr>
          <w:rFonts w:ascii="Times New Roman" w:eastAsia="標楷體" w:hAnsi="Times New Roman"/>
          <w:bCs/>
          <w:szCs w:val="24"/>
        </w:rPr>
        <w:t>格式</w:t>
      </w:r>
      <w:r>
        <w:rPr>
          <w:rFonts w:ascii="Times New Roman" w:eastAsia="標楷體" w:hAnsi="Times New Roman"/>
          <w:bCs/>
          <w:szCs w:val="24"/>
        </w:rPr>
        <w:t>(21.0cm×29.7cm)</w:t>
      </w:r>
      <w:r>
        <w:rPr>
          <w:rFonts w:ascii="Times New Roman" w:eastAsia="標楷體" w:hAnsi="Times New Roman"/>
          <w:bCs/>
          <w:szCs w:val="24"/>
        </w:rPr>
        <w:t>。版面設定邊界標準，上方留</w:t>
      </w:r>
      <w:r>
        <w:rPr>
          <w:rFonts w:ascii="Times New Roman" w:eastAsia="標楷體" w:hAnsi="Times New Roman"/>
          <w:bCs/>
          <w:szCs w:val="24"/>
        </w:rPr>
        <w:t>2.54cm</w:t>
      </w:r>
      <w:r>
        <w:rPr>
          <w:rFonts w:ascii="Times New Roman" w:eastAsia="標楷體" w:hAnsi="Times New Roman"/>
          <w:bCs/>
          <w:szCs w:val="24"/>
        </w:rPr>
        <w:t>，下方留</w:t>
      </w:r>
      <w:r>
        <w:rPr>
          <w:rFonts w:ascii="Times New Roman" w:eastAsia="標楷體" w:hAnsi="Times New Roman"/>
          <w:bCs/>
          <w:szCs w:val="24"/>
        </w:rPr>
        <w:t>2.54cm</w:t>
      </w:r>
      <w:r>
        <w:rPr>
          <w:rFonts w:ascii="Times New Roman" w:eastAsia="標楷體" w:hAnsi="Times New Roman"/>
          <w:bCs/>
          <w:szCs w:val="24"/>
        </w:rPr>
        <w:t>，左邊界</w:t>
      </w:r>
      <w:r>
        <w:rPr>
          <w:rFonts w:ascii="Times New Roman" w:eastAsia="標楷體" w:hAnsi="Times New Roman"/>
          <w:bCs/>
          <w:szCs w:val="24"/>
        </w:rPr>
        <w:t>3.17cm</w:t>
      </w:r>
      <w:r>
        <w:rPr>
          <w:rFonts w:ascii="Times New Roman" w:eastAsia="標楷體" w:hAnsi="Times New Roman"/>
          <w:bCs/>
          <w:szCs w:val="24"/>
        </w:rPr>
        <w:t>空白，右邊界</w:t>
      </w:r>
      <w:r>
        <w:rPr>
          <w:rFonts w:ascii="Times New Roman" w:eastAsia="標楷體" w:hAnsi="Times New Roman"/>
          <w:bCs/>
          <w:szCs w:val="24"/>
        </w:rPr>
        <w:t>3.17cm</w:t>
      </w:r>
      <w:r>
        <w:rPr>
          <w:rFonts w:ascii="Times New Roman" w:eastAsia="標楷體" w:hAnsi="Times New Roman"/>
          <w:bCs/>
          <w:szCs w:val="24"/>
        </w:rPr>
        <w:t>空白，裝訂邊</w:t>
      </w:r>
      <w:r>
        <w:rPr>
          <w:rFonts w:ascii="Times New Roman" w:eastAsia="標楷體" w:hAnsi="Times New Roman"/>
          <w:bCs/>
          <w:szCs w:val="24"/>
        </w:rPr>
        <w:t>0cm</w:t>
      </w:r>
      <w:r>
        <w:rPr>
          <w:rFonts w:ascii="Times New Roman" w:eastAsia="標楷體" w:hAnsi="Times New Roman"/>
          <w:bCs/>
          <w:szCs w:val="24"/>
        </w:rPr>
        <w:t>。稿件請</w:t>
      </w:r>
      <w:proofErr w:type="gramStart"/>
      <w:r>
        <w:rPr>
          <w:rFonts w:ascii="Times New Roman" w:eastAsia="標楷體" w:hAnsi="Times New Roman"/>
          <w:bCs/>
          <w:szCs w:val="24"/>
        </w:rPr>
        <w:t>採</w:t>
      </w:r>
      <w:proofErr w:type="gramEnd"/>
      <w:r>
        <w:rPr>
          <w:rFonts w:ascii="Times New Roman" w:eastAsia="標楷體" w:hAnsi="Times New Roman"/>
          <w:bCs/>
          <w:szCs w:val="24"/>
        </w:rPr>
        <w:t>單欄的編排格式，包括本文、圖片、表格、參考文獻等，請注意內文長度一般論文全文含註解、圖、表、參考文獻及附錄，以</w:t>
      </w:r>
      <w:r>
        <w:rPr>
          <w:rFonts w:ascii="Times New Roman" w:eastAsia="標楷體" w:hAnsi="Times New Roman"/>
          <w:bCs/>
          <w:szCs w:val="24"/>
        </w:rPr>
        <w:t>10,000</w:t>
      </w:r>
      <w:r>
        <w:rPr>
          <w:rFonts w:ascii="Times New Roman" w:eastAsia="標楷體" w:hAnsi="Times New Roman"/>
          <w:bCs/>
          <w:szCs w:val="24"/>
        </w:rPr>
        <w:t>字為原則，至多不超過</w:t>
      </w:r>
      <w:r>
        <w:rPr>
          <w:rFonts w:ascii="Times New Roman" w:eastAsia="標楷體" w:hAnsi="Times New Roman"/>
          <w:bCs/>
          <w:szCs w:val="24"/>
        </w:rPr>
        <w:t>15,000</w:t>
      </w:r>
      <w:r>
        <w:rPr>
          <w:rFonts w:ascii="Times New Roman" w:eastAsia="標楷體" w:hAnsi="Times New Roman"/>
          <w:bCs/>
          <w:szCs w:val="24"/>
        </w:rPr>
        <w:t>字。以中文書寫者，需</w:t>
      </w:r>
      <w:proofErr w:type="gramStart"/>
      <w:r>
        <w:rPr>
          <w:rFonts w:ascii="Times New Roman" w:eastAsia="標楷體" w:hAnsi="Times New Roman"/>
          <w:bCs/>
          <w:szCs w:val="24"/>
        </w:rPr>
        <w:t>併</w:t>
      </w:r>
      <w:proofErr w:type="gramEnd"/>
      <w:r>
        <w:rPr>
          <w:rFonts w:ascii="Times New Roman" w:eastAsia="標楷體" w:hAnsi="Times New Roman"/>
          <w:bCs/>
          <w:szCs w:val="24"/>
        </w:rPr>
        <w:t>附英文摘要。</w:t>
      </w:r>
    </w:p>
    <w:p w14:paraId="7A7AB272" w14:textId="77777777" w:rsidR="009430B9" w:rsidRDefault="009430B9">
      <w:pPr>
        <w:pageBreakBefore/>
        <w:widowControl/>
        <w:textAlignment w:val="auto"/>
        <w:rPr>
          <w:rFonts w:ascii="Times New Roman" w:eastAsia="標楷體" w:hAnsi="Times New Roman"/>
          <w:bCs/>
          <w:sz w:val="28"/>
          <w:szCs w:val="28"/>
        </w:rPr>
      </w:pPr>
    </w:p>
    <w:p w14:paraId="501CAF0E" w14:textId="77777777" w:rsidR="009430B9" w:rsidRDefault="00000000">
      <w:pPr>
        <w:spacing w:before="367"/>
        <w:jc w:val="center"/>
        <w:rPr>
          <w:rFonts w:ascii="Times New Roman" w:eastAsia="標楷體" w:hAnsi="Times New Roman"/>
          <w:bCs/>
          <w:sz w:val="28"/>
          <w:szCs w:val="28"/>
        </w:rPr>
      </w:pPr>
      <w:r>
        <w:rPr>
          <w:rFonts w:ascii="Times New Roman" w:eastAsia="標楷體" w:hAnsi="Times New Roman"/>
          <w:bCs/>
          <w:sz w:val="28"/>
          <w:szCs w:val="28"/>
        </w:rPr>
        <w:t>貳、論文格式</w:t>
      </w:r>
    </w:p>
    <w:p w14:paraId="77749ECC" w14:textId="77777777" w:rsidR="009430B9" w:rsidRDefault="00000000">
      <w:pPr>
        <w:spacing w:before="183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一、論文標題及作者</w:t>
      </w:r>
    </w:p>
    <w:p w14:paraId="4FFCFBD5" w14:textId="77777777" w:rsidR="009430B9" w:rsidRDefault="00000000">
      <w:pPr>
        <w:spacing w:before="183"/>
        <w:ind w:firstLine="480"/>
        <w:jc w:val="both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中文論文標題字形</w:t>
      </w:r>
      <w:proofErr w:type="gramStart"/>
      <w:r>
        <w:rPr>
          <w:rFonts w:ascii="Times New Roman" w:eastAsia="標楷體" w:hAnsi="Times New Roman"/>
          <w:bCs/>
          <w:szCs w:val="24"/>
        </w:rPr>
        <w:t>採</w:t>
      </w:r>
      <w:proofErr w:type="gramEnd"/>
      <w:r>
        <w:rPr>
          <w:rFonts w:ascii="Times New Roman" w:eastAsia="標楷體" w:hAnsi="Times New Roman"/>
          <w:bCs/>
          <w:szCs w:val="24"/>
        </w:rPr>
        <w:t>14pt</w:t>
      </w:r>
      <w:r>
        <w:rPr>
          <w:rFonts w:ascii="Times New Roman" w:eastAsia="標楷體" w:hAnsi="Times New Roman"/>
          <w:bCs/>
          <w:szCs w:val="24"/>
        </w:rPr>
        <w:t>、標楷體、粗體，英文字形為</w:t>
      </w:r>
      <w:r>
        <w:rPr>
          <w:rFonts w:ascii="Times New Roman" w:eastAsia="標楷體" w:hAnsi="Times New Roman"/>
          <w:bCs/>
          <w:szCs w:val="24"/>
        </w:rPr>
        <w:t>14pt</w:t>
      </w:r>
      <w:r>
        <w:rPr>
          <w:rFonts w:ascii="Times New Roman" w:eastAsia="標楷體" w:hAnsi="Times New Roman"/>
          <w:bCs/>
          <w:szCs w:val="24"/>
        </w:rPr>
        <w:t>、</w:t>
      </w:r>
      <w:r>
        <w:rPr>
          <w:rFonts w:ascii="Times New Roman" w:eastAsia="標楷體" w:hAnsi="Times New Roman"/>
          <w:bCs/>
          <w:szCs w:val="24"/>
        </w:rPr>
        <w:t>Times New Roman</w:t>
      </w:r>
      <w:r>
        <w:rPr>
          <w:rFonts w:ascii="Times New Roman" w:eastAsia="標楷體" w:hAnsi="Times New Roman"/>
          <w:bCs/>
          <w:szCs w:val="24"/>
        </w:rPr>
        <w:t>、粗體。中英文皆為置中。而段落間距與前段距離為</w:t>
      </w:r>
      <w:r>
        <w:rPr>
          <w:rFonts w:ascii="Times New Roman" w:eastAsia="標楷體" w:hAnsi="Times New Roman"/>
          <w:bCs/>
          <w:szCs w:val="24"/>
        </w:rPr>
        <w:t>0.5</w:t>
      </w:r>
      <w:r>
        <w:rPr>
          <w:rFonts w:ascii="Times New Roman" w:eastAsia="標楷體" w:hAnsi="Times New Roman"/>
          <w:bCs/>
          <w:szCs w:val="24"/>
        </w:rPr>
        <w:t>行，行距：單行間距。</w:t>
      </w:r>
    </w:p>
    <w:p w14:paraId="375600CF" w14:textId="77777777" w:rsidR="009430B9" w:rsidRDefault="00000000">
      <w:pPr>
        <w:spacing w:before="183"/>
        <w:ind w:firstLine="480"/>
        <w:jc w:val="both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中英文作者姓名排列於中英文標題下方，並以註腳方式註明服務單位與職稱，通訊作者應附上聯絡方式與電子郵件。中文字體為標楷體，英文為</w:t>
      </w:r>
      <w:r>
        <w:rPr>
          <w:rFonts w:ascii="Times New Roman" w:eastAsia="標楷體" w:hAnsi="Times New Roman"/>
          <w:bCs/>
          <w:szCs w:val="24"/>
        </w:rPr>
        <w:t>Times New Roman</w:t>
      </w:r>
      <w:r>
        <w:rPr>
          <w:rFonts w:ascii="Times New Roman" w:eastAsia="標楷體" w:hAnsi="Times New Roman"/>
          <w:bCs/>
          <w:szCs w:val="24"/>
        </w:rPr>
        <w:t>，中英文字體大小皆為</w:t>
      </w:r>
      <w:r>
        <w:rPr>
          <w:rFonts w:ascii="Times New Roman" w:eastAsia="標楷體" w:hAnsi="Times New Roman"/>
          <w:bCs/>
          <w:szCs w:val="24"/>
        </w:rPr>
        <w:t>12pt</w:t>
      </w:r>
      <w:r>
        <w:rPr>
          <w:rFonts w:ascii="Times New Roman" w:eastAsia="標楷體" w:hAnsi="Times New Roman"/>
          <w:bCs/>
          <w:szCs w:val="24"/>
        </w:rPr>
        <w:t>，置欄位中央，而段落間距都是與前、後段距離皆為</w:t>
      </w:r>
      <w:r>
        <w:rPr>
          <w:rFonts w:ascii="Times New Roman" w:eastAsia="標楷體" w:hAnsi="Times New Roman"/>
          <w:bCs/>
          <w:szCs w:val="24"/>
        </w:rPr>
        <w:t>0</w:t>
      </w:r>
      <w:r>
        <w:rPr>
          <w:rFonts w:ascii="Times New Roman" w:eastAsia="標楷體" w:hAnsi="Times New Roman"/>
          <w:bCs/>
          <w:szCs w:val="24"/>
        </w:rPr>
        <w:t>行，行距：最小行距，行高：</w:t>
      </w:r>
      <w:r>
        <w:rPr>
          <w:rFonts w:ascii="Times New Roman" w:eastAsia="標楷體" w:hAnsi="Times New Roman"/>
          <w:bCs/>
          <w:szCs w:val="24"/>
        </w:rPr>
        <w:t>12pt</w:t>
      </w:r>
      <w:r>
        <w:rPr>
          <w:rFonts w:ascii="Times New Roman" w:eastAsia="標楷體" w:hAnsi="Times New Roman"/>
          <w:bCs/>
          <w:szCs w:val="24"/>
        </w:rPr>
        <w:t>。作者服務單位全名若過長，請適當摘要或簡稱。</w:t>
      </w:r>
    </w:p>
    <w:p w14:paraId="7969C449" w14:textId="77777777" w:rsidR="009430B9" w:rsidRDefault="00000000">
      <w:pPr>
        <w:spacing w:before="183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二、摘要</w:t>
      </w:r>
    </w:p>
    <w:p w14:paraId="699C2279" w14:textId="77777777" w:rsidR="009430B9" w:rsidRDefault="00000000">
      <w:pPr>
        <w:spacing w:before="183"/>
        <w:ind w:firstLine="480"/>
        <w:jc w:val="both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摘要標題格式與主標題相同，</w:t>
      </w:r>
      <w:proofErr w:type="gramStart"/>
      <w:r>
        <w:rPr>
          <w:rFonts w:ascii="Times New Roman" w:eastAsia="標楷體" w:hAnsi="Times New Roman"/>
          <w:bCs/>
          <w:szCs w:val="24"/>
        </w:rPr>
        <w:t>採</w:t>
      </w:r>
      <w:proofErr w:type="gramEnd"/>
      <w:r>
        <w:rPr>
          <w:rFonts w:ascii="Times New Roman" w:eastAsia="標楷體" w:hAnsi="Times New Roman"/>
          <w:bCs/>
          <w:szCs w:val="24"/>
        </w:rPr>
        <w:t>14pt</w:t>
      </w:r>
      <w:r>
        <w:rPr>
          <w:rFonts w:ascii="Times New Roman" w:eastAsia="標楷體" w:hAnsi="Times New Roman"/>
          <w:bCs/>
          <w:szCs w:val="24"/>
        </w:rPr>
        <w:t>、標楷體、粗體，英文字形為</w:t>
      </w:r>
      <w:r>
        <w:rPr>
          <w:rFonts w:ascii="Times New Roman" w:eastAsia="標楷體" w:hAnsi="Times New Roman"/>
          <w:bCs/>
          <w:szCs w:val="24"/>
        </w:rPr>
        <w:t>14pt</w:t>
      </w:r>
      <w:r>
        <w:rPr>
          <w:rFonts w:ascii="Times New Roman" w:eastAsia="標楷體" w:hAnsi="Times New Roman"/>
          <w:bCs/>
          <w:szCs w:val="24"/>
        </w:rPr>
        <w:t>、</w:t>
      </w:r>
      <w:r>
        <w:rPr>
          <w:rFonts w:ascii="Times New Roman" w:eastAsia="標楷體" w:hAnsi="Times New Roman"/>
          <w:bCs/>
          <w:szCs w:val="24"/>
        </w:rPr>
        <w:t>Times New Roman</w:t>
      </w:r>
      <w:r>
        <w:rPr>
          <w:rFonts w:ascii="Times New Roman" w:eastAsia="標楷體" w:hAnsi="Times New Roman"/>
          <w:bCs/>
          <w:szCs w:val="24"/>
        </w:rPr>
        <w:t>、粗體。中英文皆為置中。而段落間距與前段距離為</w:t>
      </w:r>
      <w:r>
        <w:rPr>
          <w:rFonts w:ascii="Times New Roman" w:eastAsia="標楷體" w:hAnsi="Times New Roman"/>
          <w:bCs/>
          <w:szCs w:val="24"/>
        </w:rPr>
        <w:t>0.5</w:t>
      </w:r>
      <w:r>
        <w:rPr>
          <w:rFonts w:ascii="Times New Roman" w:eastAsia="標楷體" w:hAnsi="Times New Roman"/>
          <w:bCs/>
          <w:szCs w:val="24"/>
        </w:rPr>
        <w:t>行、與後段距離為</w:t>
      </w:r>
      <w:r>
        <w:rPr>
          <w:rFonts w:ascii="Times New Roman" w:eastAsia="標楷體" w:hAnsi="Times New Roman"/>
          <w:bCs/>
          <w:szCs w:val="24"/>
        </w:rPr>
        <w:t>0</w:t>
      </w:r>
      <w:r>
        <w:rPr>
          <w:rFonts w:ascii="Times New Roman" w:eastAsia="標楷體" w:hAnsi="Times New Roman"/>
          <w:bCs/>
          <w:szCs w:val="24"/>
        </w:rPr>
        <w:t>行，行距：單行間距。</w:t>
      </w:r>
    </w:p>
    <w:p w14:paraId="25E362D6" w14:textId="77777777" w:rsidR="009430B9" w:rsidRDefault="00000000">
      <w:pPr>
        <w:spacing w:before="183"/>
        <w:ind w:firstLine="480"/>
        <w:jc w:val="both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中文摘要以不超過</w:t>
      </w:r>
      <w:r>
        <w:rPr>
          <w:rFonts w:ascii="Times New Roman" w:eastAsia="標楷體" w:hAnsi="Times New Roman"/>
          <w:bCs/>
          <w:szCs w:val="24"/>
        </w:rPr>
        <w:t>350</w:t>
      </w:r>
      <w:r>
        <w:rPr>
          <w:rFonts w:ascii="Times New Roman" w:eastAsia="標楷體" w:hAnsi="Times New Roman"/>
          <w:bCs/>
          <w:szCs w:val="24"/>
        </w:rPr>
        <w:t>字、英文不超過</w:t>
      </w:r>
      <w:r>
        <w:rPr>
          <w:rFonts w:ascii="Times New Roman" w:eastAsia="標楷體" w:hAnsi="Times New Roman"/>
          <w:bCs/>
          <w:szCs w:val="24"/>
        </w:rPr>
        <w:t>300</w:t>
      </w:r>
      <w:r>
        <w:rPr>
          <w:rFonts w:ascii="Times New Roman" w:eastAsia="標楷體" w:hAnsi="Times New Roman"/>
          <w:bCs/>
          <w:szCs w:val="24"/>
        </w:rPr>
        <w:t>字為原則。字體為</w:t>
      </w:r>
      <w:r>
        <w:rPr>
          <w:rFonts w:ascii="Times New Roman" w:eastAsia="標楷體" w:hAnsi="Times New Roman"/>
          <w:bCs/>
          <w:szCs w:val="24"/>
        </w:rPr>
        <w:t>12pt</w:t>
      </w:r>
      <w:r>
        <w:rPr>
          <w:rFonts w:ascii="Times New Roman" w:eastAsia="標楷體" w:hAnsi="Times New Roman"/>
          <w:bCs/>
          <w:szCs w:val="24"/>
        </w:rPr>
        <w:t>，左右對齊，段落首行縮排</w:t>
      </w:r>
      <w:r>
        <w:rPr>
          <w:rFonts w:ascii="Times New Roman" w:eastAsia="標楷體" w:hAnsi="Times New Roman"/>
          <w:bCs/>
          <w:szCs w:val="24"/>
        </w:rPr>
        <w:t>2</w:t>
      </w:r>
      <w:r>
        <w:rPr>
          <w:rFonts w:ascii="Times New Roman" w:eastAsia="標楷體" w:hAnsi="Times New Roman"/>
          <w:bCs/>
          <w:szCs w:val="24"/>
        </w:rPr>
        <w:t>字元。字型中文內文為標楷體，英文為</w:t>
      </w:r>
      <w:r>
        <w:rPr>
          <w:rFonts w:ascii="Times New Roman" w:eastAsia="標楷體" w:hAnsi="Times New Roman"/>
          <w:bCs/>
          <w:szCs w:val="24"/>
        </w:rPr>
        <w:t>Times New Roman</w:t>
      </w:r>
      <w:r>
        <w:rPr>
          <w:rFonts w:ascii="Times New Roman" w:eastAsia="標楷體" w:hAnsi="Times New Roman"/>
          <w:bCs/>
          <w:szCs w:val="24"/>
        </w:rPr>
        <w:t>。而段落間距與前段距離為</w:t>
      </w:r>
      <w:r>
        <w:rPr>
          <w:rFonts w:ascii="Times New Roman" w:eastAsia="標楷體" w:hAnsi="Times New Roman"/>
          <w:bCs/>
          <w:szCs w:val="24"/>
        </w:rPr>
        <w:t>0.5</w:t>
      </w:r>
      <w:r>
        <w:rPr>
          <w:rFonts w:ascii="Times New Roman" w:eastAsia="標楷體" w:hAnsi="Times New Roman"/>
          <w:bCs/>
          <w:szCs w:val="24"/>
        </w:rPr>
        <w:t>行、與後段距離為</w:t>
      </w:r>
      <w:r>
        <w:rPr>
          <w:rFonts w:ascii="Times New Roman" w:eastAsia="標楷體" w:hAnsi="Times New Roman"/>
          <w:bCs/>
          <w:szCs w:val="24"/>
        </w:rPr>
        <w:t>0</w:t>
      </w:r>
      <w:r>
        <w:rPr>
          <w:rFonts w:ascii="Times New Roman" w:eastAsia="標楷體" w:hAnsi="Times New Roman"/>
          <w:bCs/>
          <w:szCs w:val="24"/>
        </w:rPr>
        <w:t>行，行距：單行間距。</w:t>
      </w:r>
    </w:p>
    <w:p w14:paraId="1F536E48" w14:textId="77777777" w:rsidR="009430B9" w:rsidRDefault="00000000">
      <w:pPr>
        <w:spacing w:before="183"/>
        <w:ind w:firstLine="480"/>
        <w:jc w:val="both"/>
        <w:rPr>
          <w:rFonts w:ascii="Times New Roman" w:eastAsia="標楷體" w:hAnsi="Times New Roman"/>
          <w:bCs/>
          <w:szCs w:val="24"/>
        </w:rPr>
      </w:pPr>
      <w:proofErr w:type="gramStart"/>
      <w:r>
        <w:rPr>
          <w:rFonts w:ascii="Times New Roman" w:eastAsia="標楷體" w:hAnsi="Times New Roman"/>
          <w:bCs/>
          <w:szCs w:val="24"/>
        </w:rPr>
        <w:t>關鍵詞勿超過</w:t>
      </w:r>
      <w:proofErr w:type="gramEnd"/>
      <w:r>
        <w:rPr>
          <w:rFonts w:ascii="Times New Roman" w:eastAsia="標楷體" w:hAnsi="Times New Roman"/>
          <w:bCs/>
          <w:szCs w:val="24"/>
        </w:rPr>
        <w:t>五個，</w:t>
      </w:r>
      <w:proofErr w:type="gramStart"/>
      <w:r>
        <w:rPr>
          <w:rFonts w:ascii="Times New Roman" w:eastAsia="標楷體" w:hAnsi="Times New Roman"/>
          <w:bCs/>
          <w:szCs w:val="24"/>
        </w:rPr>
        <w:t>請列於</w:t>
      </w:r>
      <w:proofErr w:type="gramEnd"/>
      <w:r>
        <w:rPr>
          <w:rFonts w:ascii="Times New Roman" w:eastAsia="標楷體" w:hAnsi="Times New Roman"/>
          <w:bCs/>
          <w:szCs w:val="24"/>
        </w:rPr>
        <w:t>摘要之後。除關鍵</w:t>
      </w:r>
      <w:proofErr w:type="gramStart"/>
      <w:r>
        <w:rPr>
          <w:rFonts w:ascii="Times New Roman" w:eastAsia="標楷體" w:hAnsi="Times New Roman"/>
          <w:bCs/>
          <w:szCs w:val="24"/>
        </w:rPr>
        <w:t>詞勿縮</w:t>
      </w:r>
      <w:proofErr w:type="gramEnd"/>
      <w:r>
        <w:rPr>
          <w:rFonts w:ascii="Times New Roman" w:eastAsia="標楷體" w:hAnsi="Times New Roman"/>
          <w:bCs/>
          <w:szCs w:val="24"/>
        </w:rPr>
        <w:t>排外，其他格式與內文相同。英文關鍵字後請空一行。</w:t>
      </w:r>
    </w:p>
    <w:p w14:paraId="5EBA7F05" w14:textId="77777777" w:rsidR="009430B9" w:rsidRDefault="00000000">
      <w:pPr>
        <w:spacing w:before="183"/>
      </w:pPr>
      <w:r>
        <w:rPr>
          <w:rFonts w:ascii="Times New Roman" w:eastAsia="標楷體" w:hAnsi="Times New Roman"/>
          <w:bCs/>
          <w:szCs w:val="24"/>
          <w:lang w:eastAsia="zh-HK"/>
        </w:rPr>
        <w:t>三</w:t>
      </w:r>
      <w:r>
        <w:rPr>
          <w:rFonts w:ascii="Times New Roman" w:eastAsia="標楷體" w:hAnsi="Times New Roman"/>
          <w:bCs/>
          <w:szCs w:val="24"/>
        </w:rPr>
        <w:t>、章節標題、子標題與段落</w:t>
      </w:r>
    </w:p>
    <w:p w14:paraId="33A7CBDE" w14:textId="77777777" w:rsidR="009430B9" w:rsidRDefault="00000000">
      <w:pPr>
        <w:spacing w:before="183"/>
        <w:ind w:firstLine="480"/>
        <w:jc w:val="both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主標題順序</w:t>
      </w:r>
      <w:proofErr w:type="gramStart"/>
      <w:r>
        <w:rPr>
          <w:rFonts w:ascii="Times New Roman" w:eastAsia="標楷體" w:hAnsi="Times New Roman"/>
          <w:bCs/>
          <w:szCs w:val="24"/>
        </w:rPr>
        <w:t>為壹、</w:t>
      </w:r>
      <w:proofErr w:type="gramEnd"/>
      <w:r>
        <w:rPr>
          <w:rFonts w:ascii="Times New Roman" w:eastAsia="標楷體" w:hAnsi="Times New Roman"/>
          <w:bCs/>
          <w:szCs w:val="24"/>
        </w:rPr>
        <w:t>貳、參</w:t>
      </w:r>
      <w:r>
        <w:rPr>
          <w:rFonts w:ascii="Times New Roman" w:eastAsia="標楷體" w:hAnsi="Times New Roman"/>
          <w:bCs/>
          <w:szCs w:val="24"/>
        </w:rPr>
        <w:t>…</w:t>
      </w:r>
      <w:r>
        <w:rPr>
          <w:rFonts w:ascii="Times New Roman" w:eastAsia="標楷體" w:hAnsi="Times New Roman"/>
          <w:bCs/>
          <w:szCs w:val="24"/>
        </w:rPr>
        <w:t>，置中對齊，中文為標楷體，英文為</w:t>
      </w:r>
      <w:r>
        <w:rPr>
          <w:rFonts w:ascii="Times New Roman" w:eastAsia="標楷體" w:hAnsi="Times New Roman"/>
          <w:bCs/>
          <w:szCs w:val="24"/>
        </w:rPr>
        <w:t>Times New Roman</w:t>
      </w:r>
      <w:r>
        <w:rPr>
          <w:rFonts w:ascii="Times New Roman" w:eastAsia="標楷體" w:hAnsi="Times New Roman"/>
          <w:bCs/>
          <w:szCs w:val="24"/>
        </w:rPr>
        <w:t>，</w:t>
      </w:r>
      <w:r>
        <w:rPr>
          <w:rFonts w:ascii="Times New Roman" w:eastAsia="標楷體" w:hAnsi="Times New Roman"/>
          <w:bCs/>
          <w:szCs w:val="24"/>
        </w:rPr>
        <w:t>14pt</w:t>
      </w:r>
      <w:r>
        <w:rPr>
          <w:rFonts w:ascii="Times New Roman" w:eastAsia="標楷體" w:hAnsi="Times New Roman"/>
          <w:bCs/>
          <w:szCs w:val="24"/>
        </w:rPr>
        <w:t>、粗體。</w:t>
      </w:r>
    </w:p>
    <w:p w14:paraId="4744D073" w14:textId="77777777" w:rsidR="009430B9" w:rsidRDefault="00000000">
      <w:pPr>
        <w:spacing w:before="183"/>
        <w:ind w:firstLine="480"/>
        <w:jc w:val="both"/>
      </w:pPr>
      <w:r>
        <w:rPr>
          <w:rFonts w:ascii="Times New Roman" w:eastAsia="標楷體" w:hAnsi="Times New Roman"/>
          <w:bCs/>
          <w:szCs w:val="24"/>
          <w:lang w:eastAsia="zh-HK"/>
        </w:rPr>
        <w:t>子標題後與內文一致靠左對齊</w:t>
      </w:r>
      <w:r>
        <w:rPr>
          <w:rFonts w:ascii="Times New Roman" w:eastAsia="標楷體" w:hAnsi="Times New Roman"/>
          <w:bCs/>
          <w:szCs w:val="24"/>
        </w:rPr>
        <w:t>，</w:t>
      </w:r>
      <w:r>
        <w:rPr>
          <w:rFonts w:ascii="Times New Roman" w:eastAsia="標楷體" w:hAnsi="Times New Roman"/>
          <w:bCs/>
          <w:szCs w:val="24"/>
          <w:lang w:eastAsia="zh-HK"/>
        </w:rPr>
        <w:t>但不需空</w:t>
      </w:r>
      <w:r>
        <w:rPr>
          <w:rFonts w:ascii="Times New Roman" w:eastAsia="標楷體" w:hAnsi="Times New Roman"/>
          <w:bCs/>
          <w:szCs w:val="24"/>
        </w:rPr>
        <w:t>2</w:t>
      </w:r>
      <w:r>
        <w:rPr>
          <w:rFonts w:ascii="Times New Roman" w:eastAsia="標楷體" w:hAnsi="Times New Roman"/>
          <w:bCs/>
          <w:szCs w:val="24"/>
          <w:lang w:eastAsia="zh-HK"/>
        </w:rPr>
        <w:t>字元</w:t>
      </w:r>
      <w:r>
        <w:rPr>
          <w:rFonts w:ascii="Times New Roman" w:eastAsia="標楷體" w:hAnsi="Times New Roman"/>
          <w:bCs/>
          <w:szCs w:val="24"/>
        </w:rPr>
        <w:t>；子標題順序為一、二、三</w:t>
      </w:r>
      <w:r>
        <w:rPr>
          <w:rFonts w:ascii="Times New Roman" w:eastAsia="標楷體" w:hAnsi="Times New Roman"/>
          <w:bCs/>
          <w:szCs w:val="24"/>
        </w:rPr>
        <w:t>…</w:t>
      </w:r>
      <w:r>
        <w:rPr>
          <w:rFonts w:ascii="Times New Roman" w:eastAsia="標楷體" w:hAnsi="Times New Roman"/>
          <w:bCs/>
          <w:szCs w:val="24"/>
        </w:rPr>
        <w:t>，次子標題順序為</w:t>
      </w:r>
      <w:r>
        <w:rPr>
          <w:rFonts w:ascii="Times New Roman" w:eastAsia="標楷體" w:hAnsi="Times New Roman"/>
          <w:bCs/>
          <w:szCs w:val="24"/>
        </w:rPr>
        <w:t>(</w:t>
      </w:r>
      <w:r>
        <w:rPr>
          <w:rFonts w:ascii="Times New Roman" w:eastAsia="標楷體" w:hAnsi="Times New Roman"/>
          <w:bCs/>
          <w:szCs w:val="24"/>
        </w:rPr>
        <w:t>一</w:t>
      </w:r>
      <w:r>
        <w:rPr>
          <w:rFonts w:ascii="Times New Roman" w:eastAsia="標楷體" w:hAnsi="Times New Roman"/>
          <w:bCs/>
          <w:szCs w:val="24"/>
        </w:rPr>
        <w:t>)(</w:t>
      </w:r>
      <w:r>
        <w:rPr>
          <w:rFonts w:ascii="Times New Roman" w:eastAsia="標楷體" w:hAnsi="Times New Roman"/>
          <w:bCs/>
          <w:szCs w:val="24"/>
        </w:rPr>
        <w:t>二</w:t>
      </w:r>
      <w:r>
        <w:rPr>
          <w:rFonts w:ascii="Times New Roman" w:eastAsia="標楷體" w:hAnsi="Times New Roman"/>
          <w:bCs/>
          <w:szCs w:val="24"/>
        </w:rPr>
        <w:t>)(</w:t>
      </w:r>
      <w:r>
        <w:rPr>
          <w:rFonts w:ascii="Times New Roman" w:eastAsia="標楷體" w:hAnsi="Times New Roman"/>
          <w:bCs/>
          <w:szCs w:val="24"/>
        </w:rPr>
        <w:t>三</w:t>
      </w:r>
      <w:r>
        <w:rPr>
          <w:rFonts w:ascii="Times New Roman" w:eastAsia="標楷體" w:hAnsi="Times New Roman"/>
          <w:bCs/>
          <w:szCs w:val="24"/>
        </w:rPr>
        <w:t>)…</w:t>
      </w:r>
      <w:r>
        <w:rPr>
          <w:rFonts w:ascii="Times New Roman" w:eastAsia="標楷體" w:hAnsi="Times New Roman"/>
          <w:bCs/>
          <w:szCs w:val="24"/>
        </w:rPr>
        <w:t>，次</w:t>
      </w:r>
      <w:r>
        <w:rPr>
          <w:rFonts w:ascii="Times New Roman" w:eastAsia="標楷體" w:hAnsi="Times New Roman"/>
          <w:bCs/>
          <w:szCs w:val="24"/>
          <w:lang w:eastAsia="zh-HK"/>
        </w:rPr>
        <w:t>次</w:t>
      </w:r>
      <w:r>
        <w:rPr>
          <w:rFonts w:ascii="Times New Roman" w:eastAsia="標楷體" w:hAnsi="Times New Roman"/>
          <w:bCs/>
          <w:szCs w:val="24"/>
        </w:rPr>
        <w:t>子標題順序為</w:t>
      </w:r>
      <w:r>
        <w:rPr>
          <w:rFonts w:ascii="Times New Roman" w:eastAsia="標楷體" w:hAnsi="Times New Roman"/>
          <w:bCs/>
          <w:szCs w:val="24"/>
        </w:rPr>
        <w:t>1.</w:t>
      </w:r>
      <w:r>
        <w:rPr>
          <w:rFonts w:ascii="Times New Roman" w:eastAsia="標楷體" w:hAnsi="Times New Roman"/>
          <w:bCs/>
          <w:szCs w:val="24"/>
        </w:rPr>
        <w:t>、</w:t>
      </w:r>
      <w:r>
        <w:rPr>
          <w:rFonts w:ascii="Times New Roman" w:eastAsia="標楷體" w:hAnsi="Times New Roman"/>
          <w:bCs/>
          <w:szCs w:val="24"/>
        </w:rPr>
        <w:t>2.</w:t>
      </w:r>
      <w:r>
        <w:rPr>
          <w:rFonts w:ascii="Times New Roman" w:eastAsia="標楷體" w:hAnsi="Times New Roman"/>
          <w:bCs/>
          <w:szCs w:val="24"/>
        </w:rPr>
        <w:t>、</w:t>
      </w:r>
      <w:r>
        <w:rPr>
          <w:rFonts w:ascii="Times New Roman" w:eastAsia="標楷體" w:hAnsi="Times New Roman"/>
          <w:bCs/>
          <w:szCs w:val="24"/>
        </w:rPr>
        <w:t>3.…</w:t>
      </w:r>
      <w:r>
        <w:rPr>
          <w:rFonts w:ascii="Times New Roman" w:eastAsia="標楷體" w:hAnsi="Times New Roman"/>
          <w:bCs/>
          <w:szCs w:val="24"/>
        </w:rPr>
        <w:t>，次</w:t>
      </w:r>
      <w:r>
        <w:rPr>
          <w:rFonts w:ascii="Times New Roman" w:eastAsia="標楷體" w:hAnsi="Times New Roman"/>
          <w:bCs/>
          <w:szCs w:val="24"/>
          <w:lang w:eastAsia="zh-HK"/>
        </w:rPr>
        <w:t>次</w:t>
      </w:r>
      <w:r>
        <w:rPr>
          <w:rFonts w:ascii="Times New Roman" w:eastAsia="標楷體" w:hAnsi="Times New Roman"/>
          <w:bCs/>
          <w:szCs w:val="24"/>
        </w:rPr>
        <w:t>次子標題順序為</w:t>
      </w:r>
      <w:r>
        <w:rPr>
          <w:rFonts w:ascii="Times New Roman" w:eastAsia="標楷體" w:hAnsi="Times New Roman"/>
          <w:bCs/>
          <w:szCs w:val="24"/>
        </w:rPr>
        <w:t>(1)(2)(3)…</w:t>
      </w:r>
      <w:r>
        <w:rPr>
          <w:rFonts w:ascii="Times New Roman" w:eastAsia="標楷體" w:hAnsi="Times New Roman"/>
          <w:bCs/>
          <w:szCs w:val="24"/>
        </w:rPr>
        <w:t>，中文為標楷體，英文為</w:t>
      </w:r>
      <w:r>
        <w:rPr>
          <w:rFonts w:ascii="Times New Roman" w:eastAsia="標楷體" w:hAnsi="Times New Roman"/>
          <w:bCs/>
          <w:szCs w:val="24"/>
        </w:rPr>
        <w:t>Times New Roman</w:t>
      </w:r>
      <w:r>
        <w:rPr>
          <w:rFonts w:ascii="Times New Roman" w:eastAsia="標楷體" w:hAnsi="Times New Roman"/>
          <w:bCs/>
          <w:szCs w:val="24"/>
        </w:rPr>
        <w:t>，</w:t>
      </w:r>
      <w:r>
        <w:rPr>
          <w:rFonts w:ascii="Times New Roman" w:eastAsia="標楷體" w:hAnsi="Times New Roman"/>
          <w:bCs/>
          <w:szCs w:val="24"/>
        </w:rPr>
        <w:t>12pt</w:t>
      </w:r>
      <w:r>
        <w:rPr>
          <w:rFonts w:ascii="Times New Roman" w:eastAsia="標楷體" w:hAnsi="Times New Roman"/>
          <w:bCs/>
          <w:szCs w:val="24"/>
        </w:rPr>
        <w:t>、靠左對齊。而段落間距與前段距離為</w:t>
      </w:r>
      <w:r>
        <w:rPr>
          <w:rFonts w:ascii="Times New Roman" w:eastAsia="標楷體" w:hAnsi="Times New Roman"/>
          <w:bCs/>
          <w:szCs w:val="24"/>
        </w:rPr>
        <w:t>0.5</w:t>
      </w:r>
      <w:r>
        <w:rPr>
          <w:rFonts w:ascii="Times New Roman" w:eastAsia="標楷體" w:hAnsi="Times New Roman"/>
          <w:bCs/>
          <w:szCs w:val="24"/>
        </w:rPr>
        <w:t>行、與後段距離為</w:t>
      </w:r>
      <w:r>
        <w:rPr>
          <w:rFonts w:ascii="Times New Roman" w:eastAsia="標楷體" w:hAnsi="Times New Roman"/>
          <w:bCs/>
          <w:szCs w:val="24"/>
        </w:rPr>
        <w:t>0</w:t>
      </w:r>
      <w:r>
        <w:rPr>
          <w:rFonts w:ascii="Times New Roman" w:eastAsia="標楷體" w:hAnsi="Times New Roman"/>
          <w:bCs/>
          <w:szCs w:val="24"/>
        </w:rPr>
        <w:t>行，行距：單行間距。</w:t>
      </w:r>
    </w:p>
    <w:p w14:paraId="35FDAC96" w14:textId="77777777" w:rsidR="009430B9" w:rsidRDefault="00000000">
      <w:pPr>
        <w:spacing w:before="183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三、內文</w:t>
      </w:r>
    </w:p>
    <w:p w14:paraId="5FD2C40B" w14:textId="77777777" w:rsidR="009430B9" w:rsidRDefault="00000000">
      <w:pPr>
        <w:spacing w:before="183"/>
        <w:ind w:firstLine="480"/>
        <w:jc w:val="both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字體為</w:t>
      </w:r>
      <w:r>
        <w:rPr>
          <w:rFonts w:ascii="Times New Roman" w:eastAsia="標楷體" w:hAnsi="Times New Roman"/>
          <w:bCs/>
          <w:szCs w:val="24"/>
        </w:rPr>
        <w:t>12pt</w:t>
      </w:r>
      <w:r>
        <w:rPr>
          <w:rFonts w:ascii="Times New Roman" w:eastAsia="標楷體" w:hAnsi="Times New Roman"/>
          <w:bCs/>
          <w:szCs w:val="24"/>
        </w:rPr>
        <w:t>，左右對齊，段落首行縮排</w:t>
      </w:r>
      <w:r>
        <w:rPr>
          <w:rFonts w:ascii="Times New Roman" w:eastAsia="標楷體" w:hAnsi="Times New Roman"/>
          <w:bCs/>
          <w:szCs w:val="24"/>
        </w:rPr>
        <w:t>2</w:t>
      </w:r>
      <w:r>
        <w:rPr>
          <w:rFonts w:ascii="Times New Roman" w:eastAsia="標楷體" w:hAnsi="Times New Roman"/>
          <w:bCs/>
          <w:szCs w:val="24"/>
        </w:rPr>
        <w:t>字元。字型中文內文為標楷體，標題為標楷體，英文為</w:t>
      </w:r>
      <w:r>
        <w:rPr>
          <w:rFonts w:ascii="Times New Roman" w:eastAsia="標楷體" w:hAnsi="Times New Roman"/>
          <w:bCs/>
          <w:szCs w:val="24"/>
        </w:rPr>
        <w:t>Times New Roman</w:t>
      </w:r>
      <w:r>
        <w:rPr>
          <w:rFonts w:ascii="Times New Roman" w:eastAsia="標楷體" w:hAnsi="Times New Roman"/>
          <w:bCs/>
          <w:szCs w:val="24"/>
        </w:rPr>
        <w:t>。而段落間距與前段距離為</w:t>
      </w:r>
      <w:r>
        <w:rPr>
          <w:rFonts w:ascii="Times New Roman" w:eastAsia="標楷體" w:hAnsi="Times New Roman"/>
          <w:bCs/>
          <w:szCs w:val="24"/>
        </w:rPr>
        <w:t>0.5</w:t>
      </w:r>
      <w:r>
        <w:rPr>
          <w:rFonts w:ascii="Times New Roman" w:eastAsia="標楷體" w:hAnsi="Times New Roman"/>
          <w:bCs/>
          <w:szCs w:val="24"/>
        </w:rPr>
        <w:t>行、與後段距離為</w:t>
      </w:r>
      <w:r>
        <w:rPr>
          <w:rFonts w:ascii="Times New Roman" w:eastAsia="標楷體" w:hAnsi="Times New Roman"/>
          <w:bCs/>
          <w:szCs w:val="24"/>
        </w:rPr>
        <w:t>0</w:t>
      </w:r>
      <w:r>
        <w:rPr>
          <w:rFonts w:ascii="Times New Roman" w:eastAsia="標楷體" w:hAnsi="Times New Roman"/>
          <w:bCs/>
          <w:szCs w:val="24"/>
        </w:rPr>
        <w:t>行，行距：單行間距。</w:t>
      </w:r>
    </w:p>
    <w:p w14:paraId="33B7B3C3" w14:textId="77777777" w:rsidR="009430B9" w:rsidRDefault="009430B9">
      <w:pPr>
        <w:pageBreakBefore/>
        <w:widowControl/>
        <w:textAlignment w:val="auto"/>
        <w:rPr>
          <w:rFonts w:ascii="Times New Roman" w:eastAsia="標楷體" w:hAnsi="Times New Roman"/>
          <w:bCs/>
          <w:sz w:val="28"/>
          <w:szCs w:val="28"/>
        </w:rPr>
      </w:pPr>
    </w:p>
    <w:p w14:paraId="29780A8C" w14:textId="77777777" w:rsidR="009430B9" w:rsidRDefault="00000000">
      <w:pPr>
        <w:spacing w:before="367"/>
        <w:jc w:val="center"/>
        <w:rPr>
          <w:rFonts w:ascii="Times New Roman" w:eastAsia="標楷體" w:hAnsi="Times New Roman"/>
          <w:bCs/>
          <w:sz w:val="28"/>
          <w:szCs w:val="28"/>
        </w:rPr>
      </w:pPr>
      <w:r>
        <w:rPr>
          <w:rFonts w:ascii="Times New Roman" w:eastAsia="標楷體" w:hAnsi="Times New Roman"/>
          <w:bCs/>
          <w:sz w:val="28"/>
          <w:szCs w:val="28"/>
        </w:rPr>
        <w:t>參、圖片與表格</w:t>
      </w:r>
    </w:p>
    <w:p w14:paraId="7D395401" w14:textId="77777777" w:rsidR="009430B9" w:rsidRDefault="00000000">
      <w:pPr>
        <w:spacing w:before="183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一、圖片</w:t>
      </w:r>
    </w:p>
    <w:p w14:paraId="1B589E94" w14:textId="77777777" w:rsidR="009430B9" w:rsidRDefault="00000000">
      <w:pPr>
        <w:spacing w:before="183"/>
        <w:ind w:firstLine="480"/>
        <w:jc w:val="both"/>
      </w:pPr>
      <w:r>
        <w:rPr>
          <w:rFonts w:ascii="Times New Roman" w:eastAsia="標楷體" w:hAnsi="Times New Roman"/>
          <w:bCs/>
          <w:szCs w:val="24"/>
        </w:rPr>
        <w:t>圖片標題必須為</w:t>
      </w:r>
      <w:r>
        <w:rPr>
          <w:rFonts w:ascii="Times New Roman" w:eastAsia="標楷體" w:hAnsi="Times New Roman"/>
          <w:bCs/>
          <w:szCs w:val="24"/>
        </w:rPr>
        <w:t>12pt</w:t>
      </w:r>
      <w:r>
        <w:rPr>
          <w:rFonts w:ascii="Times New Roman" w:eastAsia="標楷體" w:hAnsi="Times New Roman"/>
          <w:bCs/>
          <w:szCs w:val="24"/>
        </w:rPr>
        <w:t>，</w:t>
      </w:r>
      <w:r>
        <w:rPr>
          <w:rFonts w:ascii="Times New Roman" w:eastAsia="標楷體" w:hAnsi="Times New Roman"/>
          <w:bCs/>
          <w:szCs w:val="24"/>
          <w:lang w:eastAsia="zh-HK"/>
        </w:rPr>
        <w:t>新細明體</w:t>
      </w:r>
      <w:r>
        <w:rPr>
          <w:rFonts w:ascii="Times New Roman" w:eastAsia="標楷體" w:hAnsi="Times New Roman"/>
          <w:bCs/>
          <w:szCs w:val="24"/>
        </w:rPr>
        <w:t>，置於圖片下方且置中，與前後段距離</w:t>
      </w:r>
      <w:r>
        <w:rPr>
          <w:rFonts w:ascii="Times New Roman" w:eastAsia="標楷體" w:hAnsi="Times New Roman"/>
          <w:bCs/>
          <w:szCs w:val="24"/>
        </w:rPr>
        <w:t>0.5</w:t>
      </w:r>
      <w:r>
        <w:rPr>
          <w:rFonts w:ascii="Times New Roman" w:eastAsia="標楷體" w:hAnsi="Times New Roman"/>
          <w:bCs/>
          <w:szCs w:val="24"/>
        </w:rPr>
        <w:t>列。圖形編號請用阿拉伯數字依序編號，例如「圖</w:t>
      </w:r>
      <w:r>
        <w:rPr>
          <w:rFonts w:ascii="Times New Roman" w:eastAsia="標楷體" w:hAnsi="Times New Roman"/>
          <w:bCs/>
          <w:szCs w:val="24"/>
        </w:rPr>
        <w:t>1</w:t>
      </w:r>
      <w:r>
        <w:rPr>
          <w:rFonts w:ascii="Times New Roman" w:eastAsia="標楷體" w:hAnsi="Times New Roman"/>
          <w:bCs/>
          <w:szCs w:val="24"/>
        </w:rPr>
        <w:t>」而非「圖一」。圖片中字體以</w:t>
      </w:r>
      <w:r>
        <w:rPr>
          <w:rFonts w:ascii="Times New Roman" w:eastAsia="標楷體" w:hAnsi="Times New Roman"/>
          <w:bCs/>
          <w:szCs w:val="24"/>
        </w:rPr>
        <w:t>12pt</w:t>
      </w:r>
      <w:r>
        <w:rPr>
          <w:rFonts w:ascii="Times New Roman" w:eastAsia="標楷體" w:hAnsi="Times New Roman"/>
          <w:bCs/>
          <w:szCs w:val="24"/>
        </w:rPr>
        <w:t>為原則。</w:t>
      </w:r>
    </w:p>
    <w:p w14:paraId="31C8631E" w14:textId="77777777" w:rsidR="009430B9" w:rsidRDefault="00000000">
      <w:pPr>
        <w:spacing w:before="183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二、表格</w:t>
      </w:r>
    </w:p>
    <w:p w14:paraId="6F8F3715" w14:textId="77777777" w:rsidR="009430B9" w:rsidRDefault="00000000">
      <w:pPr>
        <w:spacing w:before="183"/>
        <w:ind w:firstLine="480"/>
        <w:jc w:val="both"/>
      </w:pPr>
      <w:r>
        <w:rPr>
          <w:rFonts w:ascii="Times New Roman" w:eastAsia="標楷體" w:hAnsi="Times New Roman"/>
          <w:bCs/>
          <w:szCs w:val="24"/>
        </w:rPr>
        <w:t>表格標題必須為</w:t>
      </w:r>
      <w:r>
        <w:rPr>
          <w:rFonts w:ascii="Times New Roman" w:eastAsia="標楷體" w:hAnsi="Times New Roman"/>
          <w:bCs/>
          <w:szCs w:val="24"/>
        </w:rPr>
        <w:t>12pt</w:t>
      </w:r>
      <w:r>
        <w:rPr>
          <w:rFonts w:ascii="Times New Roman" w:eastAsia="標楷體" w:hAnsi="Times New Roman"/>
          <w:bCs/>
          <w:szCs w:val="24"/>
        </w:rPr>
        <w:t>，</w:t>
      </w:r>
      <w:r>
        <w:rPr>
          <w:rFonts w:ascii="Times New Roman" w:eastAsia="標楷體" w:hAnsi="Times New Roman"/>
          <w:bCs/>
          <w:szCs w:val="24"/>
          <w:lang w:eastAsia="zh-HK"/>
        </w:rPr>
        <w:t>新細明體</w:t>
      </w:r>
      <w:r>
        <w:rPr>
          <w:rFonts w:ascii="Times New Roman" w:eastAsia="標楷體" w:hAnsi="Times New Roman"/>
          <w:bCs/>
          <w:szCs w:val="24"/>
        </w:rPr>
        <w:t>，置於表格上方且置中，與前後段距離</w:t>
      </w:r>
      <w:r>
        <w:rPr>
          <w:rFonts w:ascii="Times New Roman" w:eastAsia="標楷體" w:hAnsi="Times New Roman"/>
          <w:bCs/>
          <w:szCs w:val="24"/>
        </w:rPr>
        <w:t>0.5</w:t>
      </w:r>
      <w:r>
        <w:rPr>
          <w:rFonts w:ascii="Times New Roman" w:eastAsia="標楷體" w:hAnsi="Times New Roman"/>
          <w:bCs/>
          <w:szCs w:val="24"/>
        </w:rPr>
        <w:t>列。表格編號請用阿拉伯數字依序編號，例如「表</w:t>
      </w:r>
      <w:r>
        <w:rPr>
          <w:rFonts w:ascii="Times New Roman" w:eastAsia="標楷體" w:hAnsi="Times New Roman"/>
          <w:bCs/>
          <w:szCs w:val="24"/>
        </w:rPr>
        <w:t>1</w:t>
      </w:r>
      <w:r>
        <w:rPr>
          <w:rFonts w:ascii="Times New Roman" w:eastAsia="標楷體" w:hAnsi="Times New Roman"/>
          <w:bCs/>
          <w:szCs w:val="24"/>
        </w:rPr>
        <w:t>」而非「表</w:t>
      </w:r>
      <w:proofErr w:type="gramStart"/>
      <w:r>
        <w:rPr>
          <w:rFonts w:ascii="Times New Roman" w:eastAsia="標楷體" w:hAnsi="Times New Roman"/>
          <w:bCs/>
          <w:szCs w:val="24"/>
        </w:rPr>
        <w:t>一</w:t>
      </w:r>
      <w:proofErr w:type="gramEnd"/>
      <w:r>
        <w:rPr>
          <w:rFonts w:ascii="Times New Roman" w:eastAsia="標楷體" w:hAnsi="Times New Roman"/>
          <w:bCs/>
          <w:szCs w:val="24"/>
        </w:rPr>
        <w:t>」。表格請盡可能排成同頁。</w:t>
      </w:r>
    </w:p>
    <w:p w14:paraId="644121E1" w14:textId="77777777" w:rsidR="009430B9" w:rsidRDefault="00000000">
      <w:pPr>
        <w:spacing w:before="183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三、</w:t>
      </w:r>
      <w:proofErr w:type="gramStart"/>
      <w:r>
        <w:rPr>
          <w:rFonts w:ascii="Times New Roman" w:eastAsia="標楷體" w:hAnsi="Times New Roman"/>
          <w:bCs/>
          <w:szCs w:val="24"/>
        </w:rPr>
        <w:t>註</w:t>
      </w:r>
      <w:proofErr w:type="gramEnd"/>
      <w:r>
        <w:rPr>
          <w:rFonts w:ascii="Times New Roman" w:eastAsia="標楷體" w:hAnsi="Times New Roman"/>
          <w:bCs/>
          <w:szCs w:val="24"/>
        </w:rPr>
        <w:t>釋</w:t>
      </w:r>
    </w:p>
    <w:p w14:paraId="31BD9B51" w14:textId="77777777" w:rsidR="009430B9" w:rsidRDefault="00000000">
      <w:pPr>
        <w:spacing w:before="183"/>
        <w:ind w:firstLine="480"/>
        <w:jc w:val="both"/>
      </w:pPr>
      <w:r>
        <w:rPr>
          <w:rFonts w:ascii="Times New Roman" w:eastAsia="標楷體" w:hAnsi="Times New Roman"/>
          <w:bCs/>
          <w:szCs w:val="24"/>
        </w:rPr>
        <w:t>請盡量不要使用</w:t>
      </w:r>
      <w:proofErr w:type="gramStart"/>
      <w:r>
        <w:rPr>
          <w:rFonts w:ascii="Times New Roman" w:eastAsia="標楷體" w:hAnsi="Times New Roman"/>
          <w:bCs/>
          <w:szCs w:val="24"/>
        </w:rPr>
        <w:t>註釋而</w:t>
      </w:r>
      <w:proofErr w:type="gramEnd"/>
      <w:r>
        <w:rPr>
          <w:rFonts w:ascii="Times New Roman" w:eastAsia="標楷體" w:hAnsi="Times New Roman"/>
          <w:bCs/>
          <w:szCs w:val="24"/>
        </w:rPr>
        <w:t>以參考文獻方式引用。若需使用</w:t>
      </w:r>
      <w:proofErr w:type="gramStart"/>
      <w:r>
        <w:rPr>
          <w:rFonts w:ascii="Times New Roman" w:eastAsia="標楷體" w:hAnsi="Times New Roman"/>
          <w:bCs/>
          <w:szCs w:val="24"/>
        </w:rPr>
        <w:t>註釋時</w:t>
      </w:r>
      <w:proofErr w:type="gramEnd"/>
      <w:r>
        <w:rPr>
          <w:rFonts w:ascii="Times New Roman" w:eastAsia="標楷體" w:hAnsi="Times New Roman"/>
          <w:bCs/>
          <w:szCs w:val="24"/>
        </w:rPr>
        <w:t>，於本文內需標</w:t>
      </w:r>
      <w:proofErr w:type="gramStart"/>
      <w:r>
        <w:rPr>
          <w:rFonts w:ascii="Times New Roman" w:eastAsia="標楷體" w:hAnsi="Times New Roman"/>
          <w:bCs/>
          <w:szCs w:val="24"/>
        </w:rPr>
        <w:t>註</w:t>
      </w:r>
      <w:proofErr w:type="gramEnd"/>
      <w:r>
        <w:rPr>
          <w:rFonts w:ascii="Times New Roman" w:eastAsia="標楷體" w:hAnsi="Times New Roman"/>
          <w:bCs/>
          <w:szCs w:val="24"/>
        </w:rPr>
        <w:t>文字後插入右上方縮小</w:t>
      </w:r>
      <w:proofErr w:type="gramStart"/>
      <w:r>
        <w:rPr>
          <w:rFonts w:ascii="Times New Roman" w:eastAsia="標楷體" w:hAnsi="Times New Roman"/>
          <w:bCs/>
          <w:szCs w:val="24"/>
        </w:rPr>
        <w:t>註</w:t>
      </w:r>
      <w:proofErr w:type="gramEnd"/>
      <w:r>
        <w:rPr>
          <w:rFonts w:ascii="Times New Roman" w:eastAsia="標楷體" w:hAnsi="Times New Roman"/>
          <w:bCs/>
          <w:szCs w:val="24"/>
        </w:rPr>
        <w:t>脚號碼（如，羌笛</w:t>
      </w:r>
      <w:r>
        <w:rPr>
          <w:rFonts w:ascii="Times New Roman" w:eastAsia="標楷體" w:hAnsi="Times New Roman"/>
          <w:bCs/>
          <w:szCs w:val="24"/>
          <w:vertAlign w:val="superscript"/>
        </w:rPr>
        <w:t>2</w:t>
      </w:r>
      <w:r>
        <w:rPr>
          <w:rFonts w:ascii="Times New Roman" w:eastAsia="標楷體" w:hAnsi="Times New Roman"/>
          <w:bCs/>
          <w:szCs w:val="24"/>
        </w:rPr>
        <w:t>），再於該頁下方畫一橫線列出註解，註解字體請使用新細明體</w:t>
      </w:r>
      <w:r>
        <w:rPr>
          <w:rFonts w:ascii="Times New Roman" w:eastAsia="標楷體" w:hAnsi="Times New Roman"/>
          <w:bCs/>
          <w:szCs w:val="24"/>
        </w:rPr>
        <w:t>10pt</w:t>
      </w:r>
      <w:r>
        <w:rPr>
          <w:rFonts w:ascii="Times New Roman" w:eastAsia="標楷體" w:hAnsi="Times New Roman"/>
          <w:bCs/>
          <w:szCs w:val="24"/>
        </w:rPr>
        <w:t>（註脚使用方式請參考</w:t>
      </w:r>
      <w:proofErr w:type="spellStart"/>
      <w:r>
        <w:rPr>
          <w:rFonts w:ascii="Times New Roman" w:eastAsia="標楷體" w:hAnsi="Times New Roman"/>
          <w:bCs/>
          <w:szCs w:val="24"/>
        </w:rPr>
        <w:t>microsoft</w:t>
      </w:r>
      <w:proofErr w:type="spellEnd"/>
      <w:r>
        <w:rPr>
          <w:rFonts w:ascii="Times New Roman" w:eastAsia="標楷體" w:hAnsi="Times New Roman"/>
          <w:bCs/>
          <w:szCs w:val="24"/>
        </w:rPr>
        <w:t xml:space="preserve"> office word 2007</w:t>
      </w:r>
      <w:r>
        <w:rPr>
          <w:rFonts w:ascii="Times New Roman" w:eastAsia="標楷體" w:hAnsi="Times New Roman"/>
          <w:bCs/>
          <w:szCs w:val="24"/>
        </w:rPr>
        <w:t>以上版本）。</w:t>
      </w:r>
    </w:p>
    <w:p w14:paraId="51FC3F74" w14:textId="77777777" w:rsidR="009430B9" w:rsidRDefault="009430B9">
      <w:pPr>
        <w:pageBreakBefore/>
        <w:widowControl/>
        <w:textAlignment w:val="auto"/>
        <w:rPr>
          <w:rFonts w:ascii="Times New Roman" w:eastAsia="標楷體" w:hAnsi="Times New Roman"/>
          <w:bCs/>
          <w:sz w:val="28"/>
          <w:szCs w:val="28"/>
        </w:rPr>
      </w:pPr>
    </w:p>
    <w:p w14:paraId="551B147D" w14:textId="77777777" w:rsidR="009430B9" w:rsidRDefault="00000000">
      <w:pPr>
        <w:spacing w:before="367"/>
        <w:jc w:val="center"/>
        <w:rPr>
          <w:rFonts w:ascii="Times New Roman" w:eastAsia="標楷體" w:hAnsi="Times New Roman"/>
          <w:bCs/>
          <w:sz w:val="28"/>
          <w:szCs w:val="28"/>
        </w:rPr>
      </w:pPr>
      <w:r>
        <w:rPr>
          <w:rFonts w:ascii="Times New Roman" w:eastAsia="標楷體" w:hAnsi="Times New Roman"/>
          <w:bCs/>
          <w:sz w:val="28"/>
          <w:szCs w:val="28"/>
        </w:rPr>
        <w:t>肆、參考文獻格式說明</w:t>
      </w:r>
    </w:p>
    <w:p w14:paraId="0AEDE6F7" w14:textId="77777777" w:rsidR="009430B9" w:rsidRDefault="00000000">
      <w:pPr>
        <w:spacing w:before="183"/>
        <w:ind w:firstLine="480"/>
        <w:jc w:val="both"/>
      </w:pPr>
      <w:r>
        <w:rPr>
          <w:rFonts w:ascii="Times New Roman" w:eastAsia="標楷體" w:hAnsi="Times New Roman"/>
          <w:bCs/>
          <w:szCs w:val="24"/>
        </w:rPr>
        <w:t>參考文獻字體</w:t>
      </w:r>
      <w:r>
        <w:rPr>
          <w:rFonts w:ascii="Times New Roman" w:eastAsia="標楷體" w:hAnsi="Times New Roman"/>
          <w:bCs/>
          <w:szCs w:val="24"/>
        </w:rPr>
        <w:t>12pt</w:t>
      </w:r>
      <w:r>
        <w:rPr>
          <w:rFonts w:ascii="Times New Roman" w:eastAsia="標楷體" w:hAnsi="Times New Roman"/>
          <w:bCs/>
          <w:szCs w:val="24"/>
        </w:rPr>
        <w:t>，左右對齊，首行</w:t>
      </w:r>
      <w:proofErr w:type="gramStart"/>
      <w:r>
        <w:rPr>
          <w:rFonts w:ascii="Times New Roman" w:eastAsia="標楷體" w:hAnsi="Times New Roman"/>
          <w:bCs/>
          <w:szCs w:val="24"/>
        </w:rPr>
        <w:t>凸</w:t>
      </w:r>
      <w:proofErr w:type="gramEnd"/>
      <w:r>
        <w:rPr>
          <w:rFonts w:ascii="Times New Roman" w:eastAsia="標楷體" w:hAnsi="Times New Roman"/>
          <w:bCs/>
          <w:szCs w:val="24"/>
        </w:rPr>
        <w:t>排</w:t>
      </w:r>
      <w:r>
        <w:rPr>
          <w:rFonts w:ascii="Times New Roman" w:eastAsia="標楷體" w:hAnsi="Times New Roman"/>
          <w:bCs/>
          <w:szCs w:val="24"/>
        </w:rPr>
        <w:t>4</w:t>
      </w:r>
      <w:r>
        <w:rPr>
          <w:rFonts w:ascii="Times New Roman" w:eastAsia="標楷體" w:hAnsi="Times New Roman"/>
          <w:bCs/>
          <w:szCs w:val="24"/>
          <w:lang w:eastAsia="zh-HK"/>
        </w:rPr>
        <w:t>英文</w:t>
      </w:r>
      <w:r>
        <w:rPr>
          <w:rFonts w:ascii="Times New Roman" w:eastAsia="標楷體" w:hAnsi="Times New Roman"/>
          <w:bCs/>
          <w:szCs w:val="24"/>
        </w:rPr>
        <w:t>字元，字型中文為標楷體，英文為</w:t>
      </w:r>
      <w:r>
        <w:rPr>
          <w:rFonts w:ascii="Times New Roman" w:eastAsia="標楷體" w:hAnsi="Times New Roman"/>
          <w:bCs/>
          <w:szCs w:val="24"/>
        </w:rPr>
        <w:t>Times New Roman</w:t>
      </w:r>
      <w:r>
        <w:rPr>
          <w:rFonts w:ascii="Times New Roman" w:eastAsia="標楷體" w:hAnsi="Times New Roman"/>
          <w:bCs/>
          <w:szCs w:val="24"/>
        </w:rPr>
        <w:t>。而段落間距與前段距離為</w:t>
      </w:r>
      <w:r>
        <w:rPr>
          <w:rFonts w:ascii="Times New Roman" w:eastAsia="標楷體" w:hAnsi="Times New Roman"/>
          <w:bCs/>
          <w:szCs w:val="24"/>
        </w:rPr>
        <w:t>0</w:t>
      </w:r>
      <w:r>
        <w:rPr>
          <w:rFonts w:ascii="Times New Roman" w:eastAsia="標楷體" w:hAnsi="Times New Roman"/>
          <w:bCs/>
          <w:szCs w:val="24"/>
        </w:rPr>
        <w:t>行、與後段距離為</w:t>
      </w:r>
      <w:r>
        <w:rPr>
          <w:rFonts w:ascii="Times New Roman" w:eastAsia="標楷體" w:hAnsi="Times New Roman"/>
          <w:bCs/>
          <w:szCs w:val="24"/>
        </w:rPr>
        <w:t>0</w:t>
      </w:r>
      <w:r>
        <w:rPr>
          <w:rFonts w:ascii="Times New Roman" w:eastAsia="標楷體" w:hAnsi="Times New Roman"/>
          <w:bCs/>
          <w:szCs w:val="24"/>
        </w:rPr>
        <w:t>行，行距：單行間距。</w:t>
      </w:r>
    </w:p>
    <w:p w14:paraId="63C24641" w14:textId="77777777" w:rsidR="009430B9" w:rsidRDefault="00000000">
      <w:pPr>
        <w:spacing w:before="183"/>
        <w:ind w:firstLine="480"/>
        <w:jc w:val="both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參考資料中文在前，依姓名筆劃排序，英文在後，依姓氏</w:t>
      </w:r>
      <w:r>
        <w:rPr>
          <w:rFonts w:ascii="Times New Roman" w:eastAsia="標楷體" w:hAnsi="Times New Roman"/>
          <w:bCs/>
          <w:szCs w:val="24"/>
        </w:rPr>
        <w:t>A</w:t>
      </w:r>
      <w:r>
        <w:rPr>
          <w:rFonts w:ascii="Times New Roman" w:eastAsia="標楷體" w:hAnsi="Times New Roman"/>
          <w:bCs/>
          <w:szCs w:val="24"/>
        </w:rPr>
        <w:t>～</w:t>
      </w:r>
      <w:r>
        <w:rPr>
          <w:rFonts w:ascii="Times New Roman" w:eastAsia="標楷體" w:hAnsi="Times New Roman"/>
          <w:bCs/>
          <w:szCs w:val="24"/>
        </w:rPr>
        <w:t>Z</w:t>
      </w:r>
      <w:r>
        <w:rPr>
          <w:rFonts w:ascii="Times New Roman" w:eastAsia="標楷體" w:hAnsi="Times New Roman"/>
          <w:bCs/>
          <w:szCs w:val="24"/>
        </w:rPr>
        <w:t>次序排列。所有參考文獻都必須在本文內有實際引用者，方得列入，而所有本文內引用到的文獻，也都必須列明於參考文獻中。參考文獻撰寫格式請依</w:t>
      </w:r>
      <w:r>
        <w:rPr>
          <w:rFonts w:ascii="Times New Roman" w:eastAsia="標楷體" w:hAnsi="Times New Roman"/>
          <w:bCs/>
          <w:szCs w:val="24"/>
        </w:rPr>
        <w:t>APA</w:t>
      </w:r>
      <w:r>
        <w:rPr>
          <w:rFonts w:ascii="Times New Roman" w:eastAsia="標楷體" w:hAnsi="Times New Roman"/>
          <w:bCs/>
          <w:szCs w:val="24"/>
        </w:rPr>
        <w:t>第七版編排。</w:t>
      </w:r>
    </w:p>
    <w:p w14:paraId="2F0E121E" w14:textId="77777777" w:rsidR="009430B9" w:rsidRDefault="00000000">
      <w:pPr>
        <w:spacing w:before="367"/>
        <w:jc w:val="center"/>
        <w:rPr>
          <w:rFonts w:ascii="Times New Roman" w:eastAsia="標楷體" w:hAnsi="Times New Roman"/>
          <w:bCs/>
          <w:sz w:val="28"/>
          <w:szCs w:val="28"/>
        </w:rPr>
      </w:pPr>
      <w:r>
        <w:rPr>
          <w:rFonts w:ascii="Times New Roman" w:eastAsia="標楷體" w:hAnsi="Times New Roman"/>
          <w:bCs/>
          <w:sz w:val="28"/>
          <w:szCs w:val="28"/>
        </w:rPr>
        <w:t>參考文獻</w:t>
      </w:r>
    </w:p>
    <w:p w14:paraId="49D9CEF5" w14:textId="77777777" w:rsidR="009430B9" w:rsidRDefault="00000000">
      <w:pPr>
        <w:ind w:left="960" w:hanging="960"/>
        <w:jc w:val="both"/>
      </w:pPr>
      <w:proofErr w:type="gramStart"/>
      <w:r>
        <w:rPr>
          <w:rFonts w:ascii="Times New Roman" w:eastAsia="標楷體" w:hAnsi="Times New Roman"/>
          <w:bCs/>
          <w:szCs w:val="24"/>
        </w:rPr>
        <w:t>王前龍</w:t>
      </w:r>
      <w:proofErr w:type="gramEnd"/>
      <w:r>
        <w:rPr>
          <w:rFonts w:ascii="Times New Roman" w:eastAsia="標楷體" w:hAnsi="Times New Roman"/>
          <w:bCs/>
          <w:szCs w:val="24"/>
        </w:rPr>
        <w:t>（</w:t>
      </w:r>
      <w:r>
        <w:rPr>
          <w:rFonts w:ascii="Times New Roman" w:eastAsia="標楷體" w:hAnsi="Times New Roman"/>
          <w:bCs/>
          <w:szCs w:val="24"/>
        </w:rPr>
        <w:t>2008</w:t>
      </w:r>
      <w:r>
        <w:rPr>
          <w:rFonts w:ascii="Times New Roman" w:eastAsia="標楷體" w:hAnsi="Times New Roman"/>
          <w:bCs/>
          <w:szCs w:val="24"/>
        </w:rPr>
        <w:t>）。</w:t>
      </w:r>
      <w:r>
        <w:rPr>
          <w:rFonts w:ascii="Times New Roman" w:eastAsia="標楷體" w:hAnsi="Times New Roman"/>
          <w:b/>
          <w:szCs w:val="24"/>
        </w:rPr>
        <w:t>民族教育夥伴關係發展之參與式行動研究</w:t>
      </w:r>
      <w:r>
        <w:rPr>
          <w:rFonts w:ascii="Times New Roman" w:eastAsia="標楷體" w:hAnsi="Times New Roman"/>
          <w:bCs/>
          <w:szCs w:val="24"/>
        </w:rPr>
        <w:t>。五南。</w:t>
      </w:r>
    </w:p>
    <w:p w14:paraId="43E56079" w14:textId="77777777" w:rsidR="009430B9" w:rsidRDefault="00000000">
      <w:pPr>
        <w:ind w:left="960" w:hanging="960"/>
        <w:jc w:val="both"/>
      </w:pPr>
      <w:r>
        <w:rPr>
          <w:rFonts w:ascii="Times New Roman" w:eastAsia="標楷體" w:hAnsi="Times New Roman"/>
          <w:bCs/>
          <w:szCs w:val="24"/>
        </w:rPr>
        <w:t>姚如芬（</w:t>
      </w:r>
      <w:r>
        <w:rPr>
          <w:rFonts w:ascii="Times New Roman" w:eastAsia="標楷體" w:hAnsi="Times New Roman"/>
          <w:bCs/>
          <w:szCs w:val="24"/>
        </w:rPr>
        <w:t>2014</w:t>
      </w:r>
      <w:r>
        <w:rPr>
          <w:rFonts w:ascii="Times New Roman" w:eastAsia="標楷體" w:hAnsi="Times New Roman"/>
          <w:bCs/>
          <w:szCs w:val="24"/>
        </w:rPr>
        <w:t>）。當數學遇見原民文化</w:t>
      </w:r>
      <w:proofErr w:type="gramStart"/>
      <w:r>
        <w:rPr>
          <w:rFonts w:ascii="Times New Roman" w:eastAsia="標楷體" w:hAnsi="Times New Roman"/>
          <w:bCs/>
          <w:szCs w:val="24"/>
        </w:rPr>
        <w:t>――</w:t>
      </w:r>
      <w:proofErr w:type="gramEnd"/>
      <w:r>
        <w:rPr>
          <w:rFonts w:ascii="Times New Roman" w:eastAsia="標楷體" w:hAnsi="Times New Roman"/>
          <w:bCs/>
          <w:szCs w:val="24"/>
        </w:rPr>
        <w:t>發展原民數學模組之個案研究。</w:t>
      </w:r>
      <w:r>
        <w:rPr>
          <w:rFonts w:ascii="Times New Roman" w:eastAsia="標楷體" w:hAnsi="Times New Roman"/>
          <w:b/>
          <w:szCs w:val="24"/>
        </w:rPr>
        <w:t>科學教育學刊，</w:t>
      </w:r>
      <w:r>
        <w:rPr>
          <w:rFonts w:ascii="Times New Roman" w:eastAsia="標楷體" w:hAnsi="Times New Roman"/>
          <w:b/>
          <w:szCs w:val="24"/>
        </w:rPr>
        <w:t>22(2)</w:t>
      </w:r>
      <w:r>
        <w:rPr>
          <w:rFonts w:ascii="Times New Roman" w:eastAsia="標楷體" w:hAnsi="Times New Roman"/>
          <w:bCs/>
          <w:szCs w:val="24"/>
        </w:rPr>
        <w:t>，</w:t>
      </w:r>
      <w:r>
        <w:rPr>
          <w:rFonts w:ascii="Times New Roman" w:eastAsia="標楷體" w:hAnsi="Times New Roman"/>
          <w:bCs/>
          <w:szCs w:val="24"/>
        </w:rPr>
        <w:t>135-161</w:t>
      </w:r>
      <w:r>
        <w:rPr>
          <w:rFonts w:ascii="Times New Roman" w:eastAsia="標楷體" w:hAnsi="Times New Roman"/>
          <w:bCs/>
          <w:szCs w:val="24"/>
        </w:rPr>
        <w:t>。</w:t>
      </w:r>
      <w:r>
        <w:rPr>
          <w:rFonts w:ascii="Times New Roman" w:eastAsia="標楷體" w:hAnsi="Times New Roman"/>
          <w:bCs/>
          <w:szCs w:val="24"/>
        </w:rPr>
        <w:t>doi:10.6173/CJSE.2014.2202.02</w:t>
      </w:r>
    </w:p>
    <w:p w14:paraId="51B2E922" w14:textId="77777777" w:rsidR="009430B9" w:rsidRDefault="00000000">
      <w:pPr>
        <w:ind w:left="960" w:hanging="960"/>
        <w:jc w:val="both"/>
      </w:pPr>
      <w:r>
        <w:rPr>
          <w:rFonts w:ascii="Times New Roman" w:eastAsia="標楷體" w:hAnsi="Times New Roman"/>
          <w:bCs/>
          <w:szCs w:val="24"/>
        </w:rPr>
        <w:t>陳珍源、劉傳璽、李遠坤（</w:t>
      </w:r>
      <w:r>
        <w:rPr>
          <w:rFonts w:ascii="Times New Roman" w:eastAsia="標楷體" w:hAnsi="Times New Roman"/>
          <w:bCs/>
          <w:szCs w:val="24"/>
        </w:rPr>
        <w:t>2014</w:t>
      </w:r>
      <w:r>
        <w:rPr>
          <w:rFonts w:ascii="Times New Roman" w:eastAsia="標楷體" w:hAnsi="Times New Roman"/>
          <w:bCs/>
          <w:szCs w:val="24"/>
        </w:rPr>
        <w:t>，</w:t>
      </w:r>
      <w:r>
        <w:rPr>
          <w:rFonts w:ascii="Times New Roman" w:eastAsia="標楷體" w:hAnsi="Times New Roman"/>
          <w:bCs/>
          <w:szCs w:val="24"/>
        </w:rPr>
        <w:t>10</w:t>
      </w:r>
      <w:r>
        <w:rPr>
          <w:rFonts w:ascii="Times New Roman" w:eastAsia="標楷體" w:hAnsi="Times New Roman"/>
          <w:bCs/>
          <w:szCs w:val="24"/>
        </w:rPr>
        <w:t>月）。</w:t>
      </w:r>
      <w:proofErr w:type="gramStart"/>
      <w:r>
        <w:rPr>
          <w:rFonts w:ascii="Times New Roman" w:eastAsia="標楷體" w:hAnsi="Times New Roman"/>
          <w:bCs/>
          <w:szCs w:val="24"/>
        </w:rPr>
        <w:t>擴增實境</w:t>
      </w:r>
      <w:proofErr w:type="gramEnd"/>
      <w:r>
        <w:rPr>
          <w:rFonts w:ascii="Times New Roman" w:eastAsia="標楷體" w:hAnsi="Times New Roman"/>
          <w:bCs/>
          <w:szCs w:val="24"/>
        </w:rPr>
        <w:t>技術應用於偏鄉原住民國小學童教材之開發設計</w:t>
      </w:r>
      <w:r>
        <w:rPr>
          <w:rFonts w:ascii="Times New Roman" w:eastAsia="標楷體" w:hAnsi="Times New Roman"/>
          <w:bCs/>
          <w:szCs w:val="24"/>
        </w:rPr>
        <w:t>-</w:t>
      </w:r>
      <w:r>
        <w:rPr>
          <w:rFonts w:ascii="Times New Roman" w:eastAsia="標楷體" w:hAnsi="Times New Roman"/>
          <w:bCs/>
          <w:szCs w:val="24"/>
        </w:rPr>
        <w:t>以彈簧遊戲為例。論文發表於</w:t>
      </w:r>
      <w:r>
        <w:rPr>
          <w:rFonts w:ascii="Times New Roman" w:eastAsia="標楷體" w:hAnsi="Times New Roman"/>
          <w:b/>
          <w:szCs w:val="24"/>
        </w:rPr>
        <w:t>TANET2014</w:t>
      </w:r>
      <w:r>
        <w:rPr>
          <w:rFonts w:ascii="Times New Roman" w:eastAsia="標楷體" w:hAnsi="Times New Roman"/>
          <w:b/>
          <w:szCs w:val="24"/>
        </w:rPr>
        <w:t>臺灣網際網路研討會</w:t>
      </w:r>
      <w:r>
        <w:rPr>
          <w:rFonts w:ascii="Times New Roman" w:eastAsia="標楷體" w:hAnsi="Times New Roman"/>
          <w:bCs/>
          <w:szCs w:val="24"/>
        </w:rPr>
        <w:t>。</w:t>
      </w:r>
    </w:p>
    <w:p w14:paraId="57A69BC3" w14:textId="77777777" w:rsidR="009430B9" w:rsidRDefault="00000000">
      <w:pPr>
        <w:ind w:left="960" w:hanging="960"/>
        <w:jc w:val="both"/>
      </w:pPr>
      <w:r>
        <w:rPr>
          <w:rFonts w:ascii="Times New Roman" w:eastAsia="標楷體" w:hAnsi="Times New Roman"/>
          <w:bCs/>
          <w:szCs w:val="24"/>
        </w:rPr>
        <w:t>黃思華（</w:t>
      </w:r>
      <w:r>
        <w:rPr>
          <w:rFonts w:ascii="Times New Roman" w:eastAsia="標楷體" w:hAnsi="Times New Roman"/>
          <w:bCs/>
          <w:szCs w:val="24"/>
        </w:rPr>
        <w:t>2014</w:t>
      </w:r>
      <w:r>
        <w:rPr>
          <w:rFonts w:ascii="Times New Roman" w:eastAsia="標楷體" w:hAnsi="Times New Roman"/>
          <w:bCs/>
          <w:szCs w:val="24"/>
        </w:rPr>
        <w:t>）。互動式電子書對原住民高中職學生閱讀理解能力之研究。</w:t>
      </w:r>
      <w:r>
        <w:rPr>
          <w:rFonts w:ascii="Times New Roman" w:eastAsia="標楷體" w:hAnsi="Times New Roman"/>
          <w:b/>
          <w:szCs w:val="24"/>
        </w:rPr>
        <w:t>教育科技與學習，</w:t>
      </w:r>
      <w:r>
        <w:rPr>
          <w:rFonts w:ascii="Times New Roman" w:eastAsia="標楷體" w:hAnsi="Times New Roman"/>
          <w:b/>
          <w:szCs w:val="24"/>
        </w:rPr>
        <w:t>2(2)</w:t>
      </w:r>
      <w:r>
        <w:rPr>
          <w:rFonts w:ascii="Times New Roman" w:eastAsia="標楷體" w:hAnsi="Times New Roman"/>
          <w:bCs/>
          <w:szCs w:val="24"/>
        </w:rPr>
        <w:t>，</w:t>
      </w:r>
      <w:r>
        <w:rPr>
          <w:rFonts w:ascii="Times New Roman" w:eastAsia="標楷體" w:hAnsi="Times New Roman"/>
          <w:bCs/>
          <w:szCs w:val="24"/>
        </w:rPr>
        <w:t>143-164</w:t>
      </w:r>
      <w:r>
        <w:rPr>
          <w:rFonts w:ascii="Times New Roman" w:eastAsia="標楷體" w:hAnsi="Times New Roman"/>
          <w:bCs/>
          <w:szCs w:val="24"/>
        </w:rPr>
        <w:t>。</w:t>
      </w:r>
    </w:p>
    <w:p w14:paraId="2DB25C96" w14:textId="77777777" w:rsidR="009430B9" w:rsidRDefault="00000000">
      <w:pPr>
        <w:ind w:left="960" w:hanging="960"/>
        <w:jc w:val="both"/>
      </w:pPr>
      <w:r>
        <w:rPr>
          <w:rFonts w:ascii="Times New Roman" w:eastAsia="標楷體" w:hAnsi="Times New Roman"/>
          <w:bCs/>
          <w:szCs w:val="24"/>
        </w:rPr>
        <w:t xml:space="preserve">Chang, F. T. Y., &amp; Lin, C. H. (2014, April). </w:t>
      </w:r>
      <w:r>
        <w:rPr>
          <w:rFonts w:ascii="Times New Roman" w:eastAsia="標楷體" w:hAnsi="Times New Roman"/>
          <w:bCs/>
          <w:i/>
          <w:szCs w:val="24"/>
        </w:rPr>
        <w:t>Application of computing cloud for indigenous primary school students in learning science and mathematics</w:t>
      </w:r>
      <w:r>
        <w:rPr>
          <w:rFonts w:ascii="Times New Roman" w:eastAsia="標楷體" w:hAnsi="Times New Roman"/>
          <w:bCs/>
          <w:szCs w:val="24"/>
        </w:rPr>
        <w:t>. Paper presented at the Asian Conference on Arts and Humanities 2014, Japan.</w:t>
      </w:r>
    </w:p>
    <w:p w14:paraId="2E96AAAE" w14:textId="77777777" w:rsidR="009430B9" w:rsidRDefault="00000000">
      <w:pPr>
        <w:ind w:left="960" w:hanging="960"/>
        <w:jc w:val="both"/>
      </w:pPr>
      <w:r>
        <w:rPr>
          <w:rFonts w:ascii="Times New Roman" w:eastAsia="標楷體" w:hAnsi="Times New Roman"/>
          <w:bCs/>
          <w:szCs w:val="24"/>
        </w:rPr>
        <w:t>Chang, J.-M., Lee, H., &amp; Yen, C.-F. (2010). Alternative conceptions about burning held by Atayal indigene students in Taiwan. I</w:t>
      </w:r>
      <w:r>
        <w:rPr>
          <w:rFonts w:ascii="Times New Roman" w:eastAsia="標楷體" w:hAnsi="Times New Roman"/>
          <w:bCs/>
          <w:i/>
          <w:szCs w:val="24"/>
        </w:rPr>
        <w:t>nternational Journal of Science and Mathematics Education</w:t>
      </w:r>
      <w:r>
        <w:rPr>
          <w:rFonts w:ascii="Times New Roman" w:eastAsia="標楷體" w:hAnsi="Times New Roman"/>
          <w:bCs/>
          <w:szCs w:val="24"/>
        </w:rPr>
        <w:t xml:space="preserve">, </w:t>
      </w:r>
      <w:r>
        <w:rPr>
          <w:rFonts w:ascii="Times New Roman" w:eastAsia="標楷體" w:hAnsi="Times New Roman"/>
          <w:bCs/>
          <w:i/>
          <w:szCs w:val="24"/>
        </w:rPr>
        <w:t>8</w:t>
      </w:r>
      <w:r>
        <w:rPr>
          <w:rFonts w:ascii="Times New Roman" w:eastAsia="標楷體" w:hAnsi="Times New Roman"/>
          <w:bCs/>
          <w:szCs w:val="24"/>
        </w:rPr>
        <w:t xml:space="preserve">, 911-935. </w:t>
      </w:r>
      <w:proofErr w:type="spellStart"/>
      <w:r>
        <w:rPr>
          <w:rFonts w:ascii="Times New Roman" w:eastAsia="標楷體" w:hAnsi="Times New Roman"/>
          <w:bCs/>
          <w:szCs w:val="24"/>
        </w:rPr>
        <w:t>doi</w:t>
      </w:r>
      <w:proofErr w:type="spellEnd"/>
      <w:r>
        <w:rPr>
          <w:rFonts w:ascii="Times New Roman" w:eastAsia="標楷體" w:hAnsi="Times New Roman"/>
          <w:bCs/>
          <w:szCs w:val="24"/>
        </w:rPr>
        <w:t>: 10.1007/s10763-009-9192-9</w:t>
      </w:r>
    </w:p>
    <w:p w14:paraId="651E93ED" w14:textId="77777777" w:rsidR="009430B9" w:rsidRDefault="00000000">
      <w:pPr>
        <w:ind w:left="960" w:hanging="960"/>
        <w:jc w:val="both"/>
      </w:pPr>
      <w:r>
        <w:rPr>
          <w:rFonts w:ascii="Times New Roman" w:eastAsia="標楷體" w:hAnsi="Times New Roman"/>
          <w:bCs/>
          <w:szCs w:val="24"/>
        </w:rPr>
        <w:t xml:space="preserve">Greer, B., &amp; Mukhopadhyay, S. (2009). </w:t>
      </w:r>
      <w:r>
        <w:rPr>
          <w:rFonts w:ascii="Times New Roman" w:eastAsia="標楷體" w:hAnsi="Times New Roman"/>
          <w:bCs/>
          <w:i/>
          <w:szCs w:val="24"/>
        </w:rPr>
        <w:t>Culturally responsive mathematics education</w:t>
      </w:r>
      <w:r>
        <w:rPr>
          <w:rFonts w:ascii="Times New Roman" w:eastAsia="標楷體" w:hAnsi="Times New Roman"/>
          <w:bCs/>
          <w:szCs w:val="24"/>
        </w:rPr>
        <w:t>. NY: Routledge.</w:t>
      </w:r>
    </w:p>
    <w:p w14:paraId="611DC635" w14:textId="77777777" w:rsidR="009430B9" w:rsidRDefault="009430B9">
      <w:pPr>
        <w:pStyle w:val="a7"/>
        <w:ind w:left="0"/>
        <w:rPr>
          <w:rFonts w:ascii="Times New Roman" w:eastAsia="標楷體" w:hAnsi="Times New Roman"/>
          <w:szCs w:val="24"/>
        </w:rPr>
      </w:pPr>
    </w:p>
    <w:p w14:paraId="4E49DAA9" w14:textId="77777777" w:rsidR="009430B9" w:rsidRDefault="009430B9"/>
    <w:p w14:paraId="02566575" w14:textId="77777777" w:rsidR="009430B9" w:rsidRDefault="009430B9"/>
    <w:sectPr w:rsidR="009430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20" w:footer="720" w:gutter="0"/>
      <w:cols w:space="720"/>
      <w:docGrid w:type="lines" w:linePitch="4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03DEC" w14:textId="77777777" w:rsidR="00A21EEA" w:rsidRDefault="00A21EEA">
      <w:r>
        <w:separator/>
      </w:r>
    </w:p>
  </w:endnote>
  <w:endnote w:type="continuationSeparator" w:id="0">
    <w:p w14:paraId="300AEDE6" w14:textId="77777777" w:rsidR="00A21EEA" w:rsidRDefault="00A21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A3DB6" w14:textId="77777777" w:rsidR="00840C80" w:rsidRDefault="00840C8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07E85" w14:textId="77777777" w:rsidR="00000000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11</w:t>
    </w:r>
    <w:r>
      <w:rPr>
        <w:lang w:val="zh-TW"/>
      </w:rPr>
      <w:fldChar w:fldCharType="end"/>
    </w:r>
  </w:p>
  <w:p w14:paraId="17A293C7" w14:textId="77777777" w:rsidR="00000000" w:rsidRDefault="0000000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8FC55" w14:textId="77777777" w:rsidR="00840C80" w:rsidRDefault="00840C8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4B8F3" w14:textId="77777777" w:rsidR="00A21EEA" w:rsidRDefault="00A21EEA">
      <w:r>
        <w:rPr>
          <w:color w:val="000000"/>
        </w:rPr>
        <w:separator/>
      </w:r>
    </w:p>
  </w:footnote>
  <w:footnote w:type="continuationSeparator" w:id="0">
    <w:p w14:paraId="713C8C08" w14:textId="77777777" w:rsidR="00A21EEA" w:rsidRDefault="00A21EEA">
      <w:r>
        <w:continuationSeparator/>
      </w:r>
    </w:p>
  </w:footnote>
  <w:footnote w:id="1">
    <w:p w14:paraId="4DBCC197" w14:textId="77777777" w:rsidR="009430B9" w:rsidRDefault="00000000">
      <w:pPr>
        <w:pStyle w:val="a8"/>
      </w:pPr>
      <w:r>
        <w:rPr>
          <w:rStyle w:val="aa"/>
        </w:rPr>
        <w:footnoteRef/>
      </w:r>
      <w:r>
        <w:rPr>
          <w:rFonts w:ascii="Times New Roman" w:eastAsia="標楷體" w:hAnsi="Times New Roman"/>
        </w:rPr>
        <w:t xml:space="preserve"> </w:t>
      </w:r>
      <w:r>
        <w:rPr>
          <w:rFonts w:ascii="Times New Roman" w:eastAsia="標楷體" w:hAnsi="Times New Roman"/>
        </w:rPr>
        <w:t>服務單位（就讀學校）／職稱。電子郵件：</w:t>
      </w:r>
    </w:p>
  </w:footnote>
  <w:footnote w:id="2">
    <w:p w14:paraId="5D5B8E07" w14:textId="77777777" w:rsidR="009430B9" w:rsidRDefault="00000000">
      <w:pPr>
        <w:pStyle w:val="a8"/>
      </w:pPr>
      <w:r>
        <w:rPr>
          <w:rStyle w:val="aa"/>
        </w:rPr>
        <w:footnoteRef/>
      </w:r>
      <w:r>
        <w:rPr>
          <w:rFonts w:ascii="Times New Roman" w:eastAsia="標楷體" w:hAnsi="Times New Roman"/>
        </w:rPr>
        <w:t xml:space="preserve"> </w:t>
      </w:r>
      <w:r>
        <w:rPr>
          <w:rFonts w:ascii="Times New Roman" w:eastAsia="標楷體" w:hAnsi="Times New Roman"/>
        </w:rPr>
        <w:t>服務單位（</w:t>
      </w:r>
      <w:r>
        <w:rPr>
          <w:rFonts w:ascii="Times New Roman" w:eastAsia="標楷體" w:hAnsi="Times New Roman"/>
        </w:rPr>
        <w:t>就讀學校）／職稱。電子郵件：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26603" w14:textId="77777777" w:rsidR="00840C80" w:rsidRDefault="00840C8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88958" w14:textId="77777777" w:rsidR="00000000" w:rsidRDefault="00000000">
    <w:pPr>
      <w:pStyle w:val="a3"/>
      <w:wordWrap w:val="0"/>
      <w:jc w:val="right"/>
      <w:rPr>
        <w:rFonts w:ascii="Times New Roman" w:eastAsia="標楷體" w:hAnsi="Times New Roman"/>
        <w:b/>
        <w:bCs/>
        <w:sz w:val="24"/>
        <w:szCs w:val="24"/>
      </w:rPr>
    </w:pPr>
    <w:r>
      <w:rPr>
        <w:rFonts w:ascii="Times New Roman" w:eastAsia="標楷體" w:hAnsi="Times New Roman"/>
        <w:b/>
        <w:bCs/>
        <w:sz w:val="24"/>
        <w:szCs w:val="24"/>
      </w:rPr>
      <w:t>附件</w:t>
    </w:r>
    <w:r>
      <w:rPr>
        <w:rFonts w:ascii="Times New Roman" w:eastAsia="標楷體" w:hAnsi="Times New Roman"/>
        <w:b/>
        <w:bCs/>
        <w:sz w:val="24"/>
        <w:szCs w:val="24"/>
      </w:rPr>
      <w:t xml:space="preserve">3  </w:t>
    </w:r>
    <w:r>
      <w:rPr>
        <w:rFonts w:ascii="Times New Roman" w:eastAsia="標楷體" w:hAnsi="Times New Roman"/>
        <w:b/>
        <w:bCs/>
        <w:sz w:val="24"/>
        <w:szCs w:val="24"/>
      </w:rPr>
      <w:t>論文全文格式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EBC01" w14:textId="77777777" w:rsidR="00840C80" w:rsidRDefault="00840C8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attachedTemplate r:id="rId1"/>
  <w:defaultTabStop w:val="480"/>
  <w:autoHyphenation/>
  <w:characterSpacingControl w:val="doNotCompress"/>
  <w:savePreviewPicture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430B9"/>
    <w:rsid w:val="00840C80"/>
    <w:rsid w:val="009430B9"/>
    <w:rsid w:val="00A21EEA"/>
    <w:rsid w:val="00AE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BBD7EB"/>
  <w15:docId w15:val="{C0E9CA3F-66B7-40AA-8E04-34FB1A466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  <w:textAlignment w:val="auto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textAlignment w:val="auto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pPr>
      <w:ind w:left="480"/>
    </w:pPr>
  </w:style>
  <w:style w:type="paragraph" w:styleId="a8">
    <w:name w:val="footnote text"/>
    <w:basedOn w:val="a"/>
    <w:pPr>
      <w:snapToGrid w:val="0"/>
    </w:pPr>
    <w:rPr>
      <w:sz w:val="20"/>
      <w:szCs w:val="20"/>
    </w:rPr>
  </w:style>
  <w:style w:type="character" w:customStyle="1" w:styleId="a9">
    <w:name w:val="註腳文字 字元"/>
    <w:basedOn w:val="a0"/>
    <w:rPr>
      <w:rFonts w:ascii="Calibri" w:eastAsia="新細明體" w:hAnsi="Calibri" w:cs="Times New Roman"/>
      <w:kern w:val="3"/>
      <w:sz w:val="20"/>
      <w:szCs w:val="20"/>
    </w:rPr>
  </w:style>
  <w:style w:type="character" w:styleId="aa">
    <w:name w:val="footnote reference"/>
    <w:basedOn w:val="a0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464</Words>
  <Characters>2651</Characters>
  <Application>Microsoft Office Word</Application>
  <DocSecurity>0</DocSecurity>
  <Lines>22</Lines>
  <Paragraphs>6</Paragraphs>
  <ScaleCrop>false</ScaleCrop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林君成-ljc</dc:creator>
  <dc:description/>
  <cp:lastModifiedBy>liu</cp:lastModifiedBy>
  <cp:revision>2</cp:revision>
  <cp:lastPrinted>2026-08-17T07:05:00Z</cp:lastPrinted>
  <dcterms:created xsi:type="dcterms:W3CDTF">2026-09-18T02:13:00Z</dcterms:created>
  <dcterms:modified xsi:type="dcterms:W3CDTF">2026-09-18T02:13:00Z</dcterms:modified>
</cp:coreProperties>
</file>