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5CE5" w14:textId="692ABD1C" w:rsidR="00020524" w:rsidRDefault="00020524" w:rsidP="00020524">
      <w:pPr>
        <w:jc w:val="center"/>
        <w:rPr>
          <w:rFonts w:ascii="Times New Roman" w:eastAsia="標楷體" w:hAnsi="標楷體"/>
          <w:b/>
          <w:sz w:val="36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6"/>
        </w:rPr>
        <w:t>1</w:t>
      </w:r>
      <w:r w:rsidR="0040410B">
        <w:rPr>
          <w:rFonts w:ascii="Times New Roman" w:eastAsia="標楷體" w:hAnsi="Times New Roman" w:hint="eastAsia"/>
          <w:b/>
          <w:sz w:val="36"/>
        </w:rPr>
        <w:t>1</w:t>
      </w:r>
      <w:r w:rsidR="002438E5">
        <w:rPr>
          <w:rFonts w:ascii="Times New Roman" w:eastAsia="標楷體" w:hAnsi="Times New Roman"/>
          <w:b/>
          <w:sz w:val="36"/>
        </w:rPr>
        <w:t>4</w:t>
      </w:r>
      <w:r>
        <w:rPr>
          <w:rFonts w:ascii="Times New Roman" w:eastAsia="標楷體" w:hAnsi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/>
          <w:b/>
          <w:sz w:val="36"/>
        </w:rPr>
        <w:t>大學部實務專題</w:t>
      </w:r>
    </w:p>
    <w:tbl>
      <w:tblPr>
        <w:tblW w:w="9072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023"/>
        <w:gridCol w:w="1083"/>
        <w:gridCol w:w="4981"/>
        <w:gridCol w:w="912"/>
        <w:gridCol w:w="80"/>
      </w:tblGrid>
      <w:tr w:rsidR="00020524" w:rsidRPr="00BD3636" w14:paraId="61026B22" w14:textId="77777777" w:rsidTr="00C7619C">
        <w:trPr>
          <w:trHeight w:val="567"/>
          <w:jc w:val="center"/>
        </w:trPr>
        <w:tc>
          <w:tcPr>
            <w:tcW w:w="99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B8F80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指導老師</w:t>
            </w:r>
          </w:p>
        </w:tc>
        <w:tc>
          <w:tcPr>
            <w:tcW w:w="102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1B2F6749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學生</w:t>
            </w:r>
          </w:p>
        </w:tc>
        <w:tc>
          <w:tcPr>
            <w:tcW w:w="108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49A0DBA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學號</w:t>
            </w:r>
          </w:p>
        </w:tc>
        <w:tc>
          <w:tcPr>
            <w:tcW w:w="4981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250D4082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7B2985">
              <w:rPr>
                <w:rFonts w:ascii="Times New Roman" w:eastAsia="標楷體" w:hAnsi="Times New Roman"/>
                <w:b/>
                <w:bCs/>
                <w:color w:val="000000"/>
                <w:spacing w:val="75"/>
                <w:kern w:val="0"/>
                <w:szCs w:val="24"/>
                <w:fitText w:val="2340" w:id="-1047252736"/>
              </w:rPr>
              <w:t>實務專題名</w:t>
            </w:r>
            <w:r w:rsidRPr="007B2985">
              <w:rPr>
                <w:rFonts w:ascii="Times New Roman" w:eastAsia="標楷體" w:hAnsi="Times New Roman"/>
                <w:b/>
                <w:bCs/>
                <w:color w:val="000000"/>
                <w:spacing w:val="30"/>
                <w:kern w:val="0"/>
                <w:szCs w:val="24"/>
                <w:fitText w:val="2340" w:id="-1047252736"/>
              </w:rPr>
              <w:t>稱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8708DF3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</w:tr>
      <w:tr w:rsidR="00DD3165" w:rsidRPr="00BD3636" w14:paraId="2E4029BA" w14:textId="77777777" w:rsidTr="00586B2A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14:paraId="02A5FE16" w14:textId="532630E6" w:rsidR="00DD3165" w:rsidRPr="00BD363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王孝雯</w:t>
            </w:r>
          </w:p>
        </w:tc>
        <w:tc>
          <w:tcPr>
            <w:tcW w:w="1023" w:type="dxa"/>
            <w:tcBorders>
              <w:top w:val="single" w:sz="12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14:paraId="7B2EBF71" w14:textId="77777777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傅榆庭</w:t>
            </w:r>
            <w:proofErr w:type="gramEnd"/>
          </w:p>
          <w:p w14:paraId="351140C0" w14:textId="4B7354BA" w:rsidR="00DD3165" w:rsidRPr="00BD363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黃文揚</w:t>
            </w:r>
          </w:p>
        </w:tc>
        <w:tc>
          <w:tcPr>
            <w:tcW w:w="108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863505" w14:textId="77777777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1112089</w:t>
            </w:r>
          </w:p>
          <w:p w14:paraId="71EDC66A" w14:textId="11ACC54E" w:rsidR="00DD3165" w:rsidRPr="00BD363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/>
                <w:szCs w:val="24"/>
              </w:rPr>
              <w:t>1112095</w:t>
            </w:r>
          </w:p>
        </w:tc>
        <w:tc>
          <w:tcPr>
            <w:tcW w:w="498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1B7FC" w14:textId="2C19F590" w:rsidR="00DD3165" w:rsidRPr="001F086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蒸熟處理對芒果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果實後熟生理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與交替氧化酶的影響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left w:val="nil"/>
              <w:bottom w:val="nil"/>
            </w:tcBorders>
            <w:shd w:val="clear" w:color="auto" w:fill="auto"/>
            <w:vAlign w:val="center"/>
          </w:tcPr>
          <w:p w14:paraId="735C128A" w14:textId="0A67EE74" w:rsidR="00DD3165" w:rsidRPr="00BD363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114001</w:t>
            </w:r>
          </w:p>
        </w:tc>
      </w:tr>
      <w:tr w:rsidR="00DD3165" w:rsidRPr="00BD3636" w14:paraId="7EBE3861" w14:textId="77777777" w:rsidTr="00586B2A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370C24E" w14:textId="77777777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7DB0B12" w14:textId="66529AE3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劉柏忻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447820" w14:textId="632A287C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1114798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C11B25" w14:textId="0006CCD6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酪梨不同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採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收成熟度與表型體特徵之關聯性及其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於後熟品質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評估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53B4B21" w14:textId="7D6603B6" w:rsidR="00DD3165" w:rsidRPr="00BD3636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114002</w:t>
            </w:r>
          </w:p>
        </w:tc>
      </w:tr>
      <w:tr w:rsidR="00DD3165" w:rsidRPr="00BD3636" w14:paraId="34940DF2" w14:textId="77777777" w:rsidTr="00586B2A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419C35E7" w14:textId="77777777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20CCADF8" w14:textId="3F83C640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田仲唯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人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673ACEC5" w14:textId="1F7D8899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1112104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561B46F0" w14:textId="0D7C4CA1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蒸熟處理與低溫貯運對西施芒果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糖酸比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及總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酚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含量之影響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6F7D4A30" w14:textId="3BEB3DF7" w:rsidR="00DD3165" w:rsidRDefault="00DD3165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114003</w:t>
            </w:r>
          </w:p>
        </w:tc>
      </w:tr>
      <w:tr w:rsidR="0004474F" w:rsidRPr="00BD3636" w14:paraId="31169247" w14:textId="77777777" w:rsidTr="00C7619C">
        <w:trPr>
          <w:trHeight w:val="567"/>
          <w:jc w:val="center"/>
        </w:trPr>
        <w:tc>
          <w:tcPr>
            <w:tcW w:w="993" w:type="dxa"/>
            <w:tcBorders>
              <w:top w:val="single" w:sz="12" w:space="0" w:color="000000" w:themeColor="text1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F57ABB6" w14:textId="62CF0B6C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張栢滄江一蘆</w:t>
            </w:r>
          </w:p>
        </w:tc>
        <w:tc>
          <w:tcPr>
            <w:tcW w:w="102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1630C4E" w14:textId="3BF6204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李莉榆</w:t>
            </w:r>
          </w:p>
        </w:tc>
        <w:tc>
          <w:tcPr>
            <w:tcW w:w="108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FDBE61A" w14:textId="6C4108CD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1112079</w:t>
            </w:r>
          </w:p>
        </w:tc>
        <w:tc>
          <w:tcPr>
            <w:tcW w:w="4981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2173E25" w14:textId="15FB857B" w:rsidR="0004474F" w:rsidRPr="0077702A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丹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娜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絲颱風對砂糖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橘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植株結構損傷與砧木穩定性之影響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0B81552" w14:textId="1C850F54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</w:t>
            </w:r>
            <w:r w:rsidR="00C5127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4</w:t>
            </w:r>
          </w:p>
        </w:tc>
      </w:tr>
      <w:tr w:rsidR="0004474F" w:rsidRPr="00BD3636" w14:paraId="5723447C" w14:textId="77777777" w:rsidTr="00C7619C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000000" w:themeColor="text1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84E06D5" w14:textId="07D35B7B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江一蘆</w:t>
            </w:r>
          </w:p>
        </w:tc>
        <w:tc>
          <w:tcPr>
            <w:tcW w:w="102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46906C5" w14:textId="5EE8801A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郭宜萱</w:t>
            </w:r>
          </w:p>
        </w:tc>
        <w:tc>
          <w:tcPr>
            <w:tcW w:w="108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C35BB42" w14:textId="7881AAD3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1114802</w:t>
            </w:r>
          </w:p>
        </w:tc>
        <w:tc>
          <w:tcPr>
            <w:tcW w:w="498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5DD162" w14:textId="047A86A8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丹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娜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絲颱風後嘉義大學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蘭潭校區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倒伏樹木與種植環境相關性分析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nil"/>
            </w:tcBorders>
            <w:shd w:val="clear" w:color="auto" w:fill="auto"/>
            <w:vAlign w:val="center"/>
          </w:tcPr>
          <w:p w14:paraId="0E366091" w14:textId="067F058B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</w:t>
            </w:r>
            <w:r w:rsidR="00C5127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5</w:t>
            </w:r>
          </w:p>
        </w:tc>
      </w:tr>
      <w:tr w:rsidR="0004474F" w:rsidRPr="00BD3636" w14:paraId="520B1A20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3ED82DC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9C1D703" w14:textId="79E0C789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李淳安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C62648F" w14:textId="06EA7E10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1112080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B88CF4" w14:textId="2C669A16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丹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娜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絲颱風後嘉義大學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蘭潭校區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倒伏樹木與種植環境相關性分析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043FAA" w14:textId="60E57112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</w:t>
            </w:r>
            <w:r w:rsidR="00C5127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6</w:t>
            </w:r>
          </w:p>
        </w:tc>
      </w:tr>
      <w:tr w:rsidR="0004474F" w:rsidRPr="00BD3636" w14:paraId="7FA304C6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CF83EC0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8C2046" w14:textId="0CCE2011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黃怡綺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CBECCB7" w14:textId="6E78801B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1112075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EC02D33" w14:textId="575B96FD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從育苗流程探討柑橘苗主根畸形之成因與預防策略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92B126" w14:textId="470E9821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114007</w:t>
            </w:r>
          </w:p>
        </w:tc>
      </w:tr>
      <w:tr w:rsidR="0004474F" w:rsidRPr="00BD3636" w14:paraId="7387D7C7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955718E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F24281" w14:textId="3765609E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林逸樺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1EE3AB0" w14:textId="28BEA1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1112088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4E3407" w14:textId="52416DEA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臺灣砂糖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橘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萌梢習性與類型調查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22EABF7" w14:textId="70F8C4CA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114008</w:t>
            </w:r>
          </w:p>
        </w:tc>
      </w:tr>
      <w:tr w:rsidR="0004474F" w:rsidRPr="00BD3636" w14:paraId="357F0D48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F7BF1A4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0F1E223" w14:textId="2131C9DD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王柏翔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A7D5673" w14:textId="2146ACC1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1112083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56A2577" w14:textId="6C734074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砂糖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橘幼齡樹冬季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重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度短截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枝萌梢反應</w:t>
            </w:r>
          </w:p>
        </w:tc>
        <w:tc>
          <w:tcPr>
            <w:tcW w:w="992" w:type="dxa"/>
            <w:gridSpan w:val="2"/>
            <w:tcBorders>
              <w:top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542BF5BC" w14:textId="5DFD4D54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114009</w:t>
            </w:r>
          </w:p>
        </w:tc>
      </w:tr>
      <w:tr w:rsidR="0004474F" w:rsidRPr="00BD3636" w14:paraId="415063A9" w14:textId="77777777" w:rsidTr="00C7619C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000000" w:themeColor="text1"/>
            </w:tcBorders>
            <w:shd w:val="clear" w:color="auto" w:fill="auto"/>
            <w:vAlign w:val="center"/>
          </w:tcPr>
          <w:p w14:paraId="0EEBC1FF" w14:textId="06235526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沈榮壽</w:t>
            </w:r>
          </w:p>
        </w:tc>
        <w:tc>
          <w:tcPr>
            <w:tcW w:w="1023" w:type="dxa"/>
            <w:tcBorders>
              <w:top w:val="single" w:sz="12" w:space="0" w:color="000000" w:themeColor="text1"/>
              <w:bottom w:val="nil"/>
            </w:tcBorders>
            <w:shd w:val="clear" w:color="auto" w:fill="auto"/>
            <w:vAlign w:val="center"/>
          </w:tcPr>
          <w:p w14:paraId="057E17D3" w14:textId="3A5FA95C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陳建熏曾義程</w:t>
            </w:r>
          </w:p>
        </w:tc>
        <w:tc>
          <w:tcPr>
            <w:tcW w:w="1083" w:type="dxa"/>
            <w:tcBorders>
              <w:top w:val="single" w:sz="12" w:space="0" w:color="000000" w:themeColor="text1"/>
              <w:bottom w:val="nil"/>
            </w:tcBorders>
            <w:shd w:val="clear" w:color="auto" w:fill="auto"/>
            <w:vAlign w:val="center"/>
          </w:tcPr>
          <w:p w14:paraId="4D5AEF8C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1112073</w:t>
            </w:r>
          </w:p>
          <w:p w14:paraId="5164B85E" w14:textId="0B8F2CC9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1112100</w:t>
            </w:r>
          </w:p>
        </w:tc>
        <w:tc>
          <w:tcPr>
            <w:tcW w:w="4981" w:type="dxa"/>
            <w:tcBorders>
              <w:top w:val="single" w:sz="12" w:space="0" w:color="000000" w:themeColor="text1"/>
              <w:bottom w:val="nil"/>
            </w:tcBorders>
            <w:shd w:val="clear" w:color="auto" w:fill="auto"/>
            <w:vAlign w:val="center"/>
          </w:tcPr>
          <w:p w14:paraId="2001C943" w14:textId="3E3287A5" w:rsidR="0004474F" w:rsidRPr="0077702A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利用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巴克素處理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生產黛粉葉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‘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嘉大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號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’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迷你盆栽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nil"/>
            </w:tcBorders>
            <w:shd w:val="clear" w:color="auto" w:fill="auto"/>
            <w:vAlign w:val="center"/>
          </w:tcPr>
          <w:p w14:paraId="7F92E461" w14:textId="770B0B77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114010</w:t>
            </w:r>
          </w:p>
        </w:tc>
      </w:tr>
      <w:tr w:rsidR="0004474F" w:rsidRPr="00BD3636" w14:paraId="0EE8B322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6E2A9A6F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7390DA" w14:textId="446A158C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祐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緯</w:t>
            </w:r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88F734" w14:textId="0827005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1112098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880510C" w14:textId="60DBEFDB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7625CB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吲哚丁酸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對孤挺花組織培養苗瓶外苗發根與生長之影響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B1F3F4" w14:textId="66CD894E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114011</w:t>
            </w:r>
          </w:p>
        </w:tc>
      </w:tr>
      <w:tr w:rsidR="0004474F" w:rsidRPr="00BD3636" w14:paraId="69A31708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7AD5C9B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770AD1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梁彩芝</w:t>
            </w:r>
          </w:p>
          <w:p w14:paraId="247C06FA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翁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浿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晴</w:t>
            </w:r>
          </w:p>
          <w:p w14:paraId="10C68A91" w14:textId="011139B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李柏樺</w:t>
            </w:r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A5F6EFB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1112074</w:t>
            </w:r>
          </w:p>
          <w:p w14:paraId="7F753CBF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1112086</w:t>
            </w:r>
          </w:p>
          <w:p w14:paraId="2BBE9CF7" w14:textId="6C3012EF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1092099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9883BA" w14:textId="6ED1E3F0" w:rsidR="0004474F" w:rsidRPr="007625CB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爪哇鹿角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蕨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表面消毒技術之建立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80241CC" w14:textId="7044EDE9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114012</w:t>
            </w:r>
          </w:p>
        </w:tc>
      </w:tr>
      <w:tr w:rsidR="0004474F" w:rsidRPr="00BD3636" w14:paraId="28307D1E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7DC77F8F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9759C04" w14:textId="2B409B20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張博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閔</w:t>
            </w:r>
            <w:proofErr w:type="gramEnd"/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EF2416" w14:textId="39C942D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1105123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4849A3" w14:textId="2B6D7BA2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可滅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蹤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施用於銅錢草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之藥錦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效果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43DF6C4" w14:textId="7813A958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114013</w:t>
            </w:r>
          </w:p>
        </w:tc>
      </w:tr>
      <w:tr w:rsidR="0004474F" w:rsidRPr="00BD3636" w14:paraId="0396DC9A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C1F7917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E75592C" w14:textId="08E0025C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吳炯樟</w:t>
            </w:r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EAC374" w14:textId="4459F56A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1112090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590424" w14:textId="2FCCA35D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苄胺基嘌呤對綿棗兒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proofErr w:type="spell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Ba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rnardia</w:t>
            </w:r>
            <w:proofErr w:type="spellEnd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 xml:space="preserve"> japonica)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器內雙鱗片繁殖的影響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00D276" w14:textId="6D9DC215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114014</w:t>
            </w:r>
          </w:p>
        </w:tc>
      </w:tr>
      <w:tr w:rsidR="0004474F" w:rsidRPr="00BD3636" w14:paraId="0D5AD50F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FFAB681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0386221" w14:textId="63A96F6F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蔡宜儒</w:t>
            </w:r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198213" w14:textId="28DBEFE9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1112094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9FF6EE" w14:textId="5DC7E469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苄胺基嘌呤對綿棗兒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(</w:t>
            </w:r>
            <w:proofErr w:type="spell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Ba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rnardia</w:t>
            </w:r>
            <w:proofErr w:type="spellEnd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 xml:space="preserve"> japonica)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器內雙鱗片繁殖的影響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D0F52F" w14:textId="68B845D7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114015</w:t>
            </w:r>
          </w:p>
        </w:tc>
      </w:tr>
      <w:tr w:rsidR="0004474F" w:rsidRPr="00BD3636" w14:paraId="20A99988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07F8F62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AC5FAB" w14:textId="2F08E5DA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賴筠霓</w:t>
            </w:r>
          </w:p>
        </w:tc>
        <w:tc>
          <w:tcPr>
            <w:tcW w:w="10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DEFE63" w14:textId="792B80AA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112091</w:t>
            </w:r>
          </w:p>
        </w:tc>
        <w:tc>
          <w:tcPr>
            <w:tcW w:w="498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D1E40C" w14:textId="1DC9A0E8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葉施巴克素生產黛粉葉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”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931159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”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隻迷你盆栽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267029" w14:textId="2C88221F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114016</w:t>
            </w:r>
          </w:p>
        </w:tc>
      </w:tr>
      <w:tr w:rsidR="0004474F" w:rsidRPr="00BD3636" w14:paraId="15376AB9" w14:textId="77777777" w:rsidTr="00C7619C">
        <w:trPr>
          <w:trHeight w:val="567"/>
          <w:jc w:val="center"/>
        </w:trPr>
        <w:tc>
          <w:tcPr>
            <w:tcW w:w="993" w:type="dxa"/>
            <w:vMerge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532C3FD5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6399C211" w14:textId="767D371D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唐曉陽</w:t>
            </w:r>
          </w:p>
        </w:tc>
        <w:tc>
          <w:tcPr>
            <w:tcW w:w="1083" w:type="dxa"/>
            <w:tcBorders>
              <w:top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1CB6F167" w14:textId="10C58B5D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1112093</w:t>
            </w:r>
          </w:p>
        </w:tc>
        <w:tc>
          <w:tcPr>
            <w:tcW w:w="4981" w:type="dxa"/>
            <w:tcBorders>
              <w:top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3157AD1F" w14:textId="4E946F15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葉施巴克素生產黛粉葉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”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931159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”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隻迷你盆栽</w:t>
            </w:r>
          </w:p>
        </w:tc>
        <w:tc>
          <w:tcPr>
            <w:tcW w:w="992" w:type="dxa"/>
            <w:gridSpan w:val="2"/>
            <w:tcBorders>
              <w:top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B995AA7" w14:textId="5B1F0062" w:rsidR="0004474F" w:rsidRPr="00BD3636" w:rsidRDefault="00C51276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114017</w:t>
            </w:r>
          </w:p>
        </w:tc>
      </w:tr>
      <w:tr w:rsidR="0004474F" w:rsidRPr="00BD3636" w14:paraId="7B9F4005" w14:textId="77777777" w:rsidTr="00C7619C">
        <w:trPr>
          <w:trHeight w:val="567"/>
          <w:jc w:val="center"/>
        </w:trPr>
        <w:tc>
          <w:tcPr>
            <w:tcW w:w="993" w:type="dxa"/>
            <w:tcBorders>
              <w:top w:val="single" w:sz="12" w:space="0" w:color="000000" w:themeColor="text1"/>
              <w:bottom w:val="single" w:sz="12" w:space="0" w:color="auto"/>
            </w:tcBorders>
            <w:shd w:val="clear" w:color="auto" w:fill="auto"/>
            <w:vAlign w:val="center"/>
          </w:tcPr>
          <w:p w14:paraId="648CA0E8" w14:textId="22C1625E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lastRenderedPageBreak/>
              <w:t>李保宏</w:t>
            </w:r>
          </w:p>
        </w:tc>
        <w:tc>
          <w:tcPr>
            <w:tcW w:w="1023" w:type="dxa"/>
            <w:tcBorders>
              <w:top w:val="single" w:sz="12" w:space="0" w:color="000000" w:themeColor="text1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0205DB7F" w14:textId="29BE1FA2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鄧永芳</w:t>
            </w:r>
          </w:p>
        </w:tc>
        <w:tc>
          <w:tcPr>
            <w:tcW w:w="108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35C24A3D" w14:textId="6DDA47AE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1115070</w:t>
            </w:r>
          </w:p>
        </w:tc>
        <w:tc>
          <w:tcPr>
            <w:tcW w:w="4981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79A6DB5A" w14:textId="0C48596D" w:rsidR="0004474F" w:rsidRPr="00A334F8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A334F8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  <w:szCs w:val="24"/>
              </w:rPr>
              <w:t>利用乳酸菌發酵芒果廢棄物開發機能性食品之分析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113A10B2" w14:textId="21D91283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114018</w:t>
            </w:r>
          </w:p>
        </w:tc>
      </w:tr>
      <w:tr w:rsidR="0004474F" w:rsidRPr="00BD3636" w14:paraId="338AF4E3" w14:textId="77777777" w:rsidTr="00C7619C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052976E" w14:textId="331A2540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李亭頤</w:t>
            </w:r>
          </w:p>
        </w:tc>
        <w:tc>
          <w:tcPr>
            <w:tcW w:w="1023" w:type="dxa"/>
            <w:tcBorders>
              <w:top w:val="single" w:sz="12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14:paraId="0B882E55" w14:textId="721A2C56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杜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苡瑄</w:t>
            </w:r>
            <w:proofErr w:type="gramEnd"/>
          </w:p>
        </w:tc>
        <w:tc>
          <w:tcPr>
            <w:tcW w:w="108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661E6B" w14:textId="7123C345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1112081</w:t>
            </w:r>
          </w:p>
        </w:tc>
        <w:tc>
          <w:tcPr>
            <w:tcW w:w="498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A99071" w14:textId="04071ACB" w:rsidR="0004474F" w:rsidRPr="00A334F8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社區共治策略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嘉義市黃花風鈴木河濱綠帶示範點規劃設計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left w:val="nil"/>
              <w:bottom w:val="nil"/>
            </w:tcBorders>
            <w:shd w:val="clear" w:color="auto" w:fill="auto"/>
            <w:vAlign w:val="center"/>
          </w:tcPr>
          <w:p w14:paraId="5E1700EA" w14:textId="6FF2D587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114019</w:t>
            </w:r>
          </w:p>
        </w:tc>
      </w:tr>
      <w:tr w:rsidR="0004474F" w:rsidRPr="00B13B50" w14:paraId="6D4DDE29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039F3ABE" w14:textId="4D00AC30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E9D4E8A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范慈娟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AAA7F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1112087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BA3FA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都市綠道使用者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之使用體驗與滿意度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-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以嘉義八掌溪堤防黃金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風鈴木步道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為例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D5E7F7E" w14:textId="446DA613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114020</w:t>
            </w:r>
          </w:p>
        </w:tc>
      </w:tr>
      <w:tr w:rsidR="0004474F" w:rsidRPr="00B13B50" w14:paraId="7E61D4A6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F50BF7B" w14:textId="77777777" w:rsidR="0004474F" w:rsidRPr="00BD3636" w:rsidRDefault="0004474F" w:rsidP="0004474F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CEC3CD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許維展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A5B74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1114801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D32BA8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私人住宅中庭景觀設計施作與排水處理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3EC6EA" w14:textId="393140D7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114021</w:t>
            </w:r>
          </w:p>
        </w:tc>
      </w:tr>
      <w:tr w:rsidR="0004474F" w:rsidRPr="00B13B50" w14:paraId="39090B79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0A27D5C0" w14:textId="77777777" w:rsidR="0004474F" w:rsidRPr="00BD3636" w:rsidRDefault="0004474F" w:rsidP="0004474F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53FDA87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尤彥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筑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AF3439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1114803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735DF9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五感公園景觀設計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5E90F9E" w14:textId="079DCA6A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114022</w:t>
            </w:r>
          </w:p>
        </w:tc>
      </w:tr>
      <w:tr w:rsidR="0004474F" w:rsidRPr="00B13B50" w14:paraId="3B5AABBA" w14:textId="77777777" w:rsidTr="00C7619C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2B09EA17" w14:textId="77777777" w:rsidR="0004474F" w:rsidRPr="00BD3636" w:rsidRDefault="0004474F" w:rsidP="0004474F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666329F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許</w:t>
            </w:r>
            <w:r w:rsidRPr="00C07DEA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珉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禎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0D56E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8A45E" w14:textId="77777777" w:rsidR="0004474F" w:rsidRPr="00BD3636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從使用後評估觀點探討私家屋頂花園之設計優化策略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0C687F5" w14:textId="2043246C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114023</w:t>
            </w:r>
          </w:p>
        </w:tc>
      </w:tr>
      <w:tr w:rsidR="0004474F" w:rsidRPr="00B13B50" w14:paraId="1AB2E116" w14:textId="77777777" w:rsidTr="00C7619C">
        <w:trPr>
          <w:trHeight w:val="826"/>
          <w:jc w:val="center"/>
        </w:trPr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207AE3BA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57F124A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邱俊翰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6ED71CF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1112076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33CC45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3D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列印模組化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植生牆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&lt;&lt;Eco puzzle&gt;&gt;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之研發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14304424" w14:textId="3C76FE4B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114024</w:t>
            </w:r>
          </w:p>
        </w:tc>
      </w:tr>
      <w:tr w:rsidR="0004474F" w:rsidRPr="00B13B50" w14:paraId="37780C6F" w14:textId="77777777" w:rsidTr="00C7619C">
        <w:trPr>
          <w:trHeight w:val="826"/>
          <w:jc w:val="center"/>
        </w:trPr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B71D1D2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88B5469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陳大光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43201EE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1102079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D80F3BC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以地方文化為核心的校園地景設計發想</w:t>
            </w: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: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竹構工藝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於國立嘉義大學校慶花壇的應用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771338D4" w14:textId="4B1AFEDF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114025</w:t>
            </w:r>
          </w:p>
        </w:tc>
      </w:tr>
      <w:tr w:rsidR="0004474F" w:rsidRPr="00B13B50" w14:paraId="00E803FF" w14:textId="77777777" w:rsidTr="00C7619C">
        <w:trPr>
          <w:trHeight w:val="826"/>
          <w:jc w:val="center"/>
        </w:trPr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1381DC10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E40E34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方鈺凱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301CA2B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1102103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6B58F09" w14:textId="77777777" w:rsidR="0004474F" w:rsidRDefault="0004474F" w:rsidP="0004474F">
            <w:pPr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應用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麥塊於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可食花園設計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以台南安定社區住宅庭院為例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2E3D4E0D" w14:textId="4D24F707" w:rsidR="0004474F" w:rsidRPr="00B13B50" w:rsidRDefault="005D6557" w:rsidP="00C51276">
            <w:pPr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 xml:space="preserve"> 114026</w:t>
            </w:r>
          </w:p>
        </w:tc>
      </w:tr>
      <w:tr w:rsidR="0004474F" w:rsidRPr="00B13B50" w14:paraId="62ED1850" w14:textId="77777777" w:rsidTr="00C7619C">
        <w:trPr>
          <w:trHeight w:val="826"/>
          <w:jc w:val="center"/>
        </w:trPr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FEDF4BF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6D33C8C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</w:rPr>
              <w:t>許茵雅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0C6A126" w14:textId="77777777" w:rsidR="0004474F" w:rsidRDefault="0004474F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1102110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F2103EC" w14:textId="77777777" w:rsidR="0004474F" w:rsidRDefault="0004474F" w:rsidP="0004474F">
            <w:pPr>
              <w:rPr>
                <w:rFonts w:ascii="Times New Roman" w:eastAsia="標楷體" w:hAnsi="Times New Roman"/>
                <w:b/>
                <w:color w:val="000000"/>
                <w:kern w:val="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東港慢活療</w:t>
            </w:r>
            <w:proofErr w:type="gramStart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癒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000000"/>
                <w:kern w:val="0"/>
              </w:rPr>
              <w:t>綠屋頂之景觀設計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0A05BC3" w14:textId="205A6385" w:rsidR="0004474F" w:rsidRPr="00B13B50" w:rsidRDefault="005D6557" w:rsidP="0004474F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2"/>
              </w:rPr>
              <w:t>114027</w:t>
            </w:r>
          </w:p>
        </w:tc>
      </w:tr>
      <w:tr w:rsidR="00C7619C" w:rsidRPr="00B13B50" w14:paraId="75249001" w14:textId="77777777" w:rsidTr="00C7619C">
        <w:trPr>
          <w:gridAfter w:val="1"/>
          <w:wAfter w:w="80" w:type="dxa"/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401F3D6" w14:textId="77777777" w:rsidR="00C7619C" w:rsidRPr="00BD3636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葉素瑛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9F40E9D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賴芊方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18DE1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1114799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CB97E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北蔥熱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逆境耐受性之生理及生化特性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7D34FEEC" w14:textId="3F404E92" w:rsidR="00C7619C" w:rsidRPr="00B13B50" w:rsidRDefault="005D6557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114028</w:t>
            </w:r>
          </w:p>
        </w:tc>
      </w:tr>
      <w:tr w:rsidR="00C7619C" w:rsidRPr="00B13B50" w14:paraId="08760538" w14:textId="77777777" w:rsidTr="00C7619C">
        <w:trPr>
          <w:gridAfter w:val="1"/>
          <w:wAfter w:w="80" w:type="dxa"/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16B56256" w14:textId="77777777" w:rsidR="00C7619C" w:rsidRPr="00BD3636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78A4D57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劉維哲</w:t>
            </w:r>
          </w:p>
          <w:p w14:paraId="1FC5E31E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張天勇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A6A794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1115067</w:t>
            </w:r>
          </w:p>
          <w:p w14:paraId="65779CA6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1112673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C17BE0" w14:textId="77777777" w:rsidR="00C7619C" w:rsidRDefault="00C7619C" w:rsidP="00D31A34">
            <w:pP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  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青蔥熱逆境處理之生理及生化特性分析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BA059B" w14:textId="24C06186" w:rsidR="00C7619C" w:rsidRPr="00B13B50" w:rsidRDefault="005D6557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114029</w:t>
            </w:r>
          </w:p>
        </w:tc>
      </w:tr>
      <w:tr w:rsidR="00C7619C" w:rsidRPr="00B13B50" w14:paraId="2D5ACDF9" w14:textId="77777777" w:rsidTr="00C7619C">
        <w:trPr>
          <w:gridAfter w:val="1"/>
          <w:wAfter w:w="80" w:type="dxa"/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32B2FD33" w14:textId="77777777" w:rsidR="00C7619C" w:rsidRPr="00BD3636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7A86EC9" w14:textId="77777777" w:rsidR="00C7619C" w:rsidRDefault="00C7619C" w:rsidP="00D31A34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李沛琳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EE605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1112082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BB0EDA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草莓果膠分解酶基因表現對果實硬度之影響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E35B483" w14:textId="36953D73" w:rsidR="00C7619C" w:rsidRPr="00B13B50" w:rsidRDefault="005D6557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114030</w:t>
            </w:r>
          </w:p>
        </w:tc>
      </w:tr>
      <w:tr w:rsidR="00C7619C" w:rsidRPr="00B13B50" w14:paraId="7366F1B5" w14:textId="77777777" w:rsidTr="00DD3165">
        <w:trPr>
          <w:gridAfter w:val="1"/>
          <w:wAfter w:w="80" w:type="dxa"/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0F9C8EC5" w14:textId="77777777" w:rsidR="00C7619C" w:rsidRPr="00BD3636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041DCFB8" w14:textId="77777777" w:rsidR="00C7619C" w:rsidRDefault="00C7619C" w:rsidP="00D31A34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袁仕華</w:t>
            </w:r>
          </w:p>
          <w:p w14:paraId="06B68982" w14:textId="77777777" w:rsidR="00C7619C" w:rsidRDefault="00C7619C" w:rsidP="00D31A34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謝文卿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23C5F487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1112078</w:t>
            </w:r>
          </w:p>
          <w:p w14:paraId="7C42B0A3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1114800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14:paraId="257F5600" w14:textId="77777777" w:rsidR="00C7619C" w:rsidRDefault="00C7619C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垂直水耕系統建置與應用於奶油白菜生長之可行性評估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14:paraId="21131059" w14:textId="62AA2BAB" w:rsidR="00C7619C" w:rsidRPr="00B13B50" w:rsidRDefault="005D6557" w:rsidP="00D31A3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22"/>
              </w:rPr>
              <w:t>114031</w:t>
            </w:r>
          </w:p>
        </w:tc>
      </w:tr>
    </w:tbl>
    <w:p w14:paraId="73806ADD" w14:textId="31FB1C1C" w:rsidR="00031AF0" w:rsidRPr="0012045A" w:rsidRDefault="00020524">
      <w:pPr>
        <w:rPr>
          <w:rFonts w:ascii="Times New Roman" w:eastAsia="標楷體" w:hAnsi="Times New Roman"/>
          <w:b/>
          <w:sz w:val="18"/>
          <w:shd w:val="clear" w:color="auto" w:fill="FFFFFF"/>
        </w:rPr>
      </w:pPr>
      <w:r w:rsidRPr="003D2C84">
        <w:rPr>
          <w:rFonts w:ascii="Times New Roman" w:eastAsia="標楷體" w:hAnsi="Times New Roman" w:hint="eastAsia"/>
          <w:b/>
          <w:sz w:val="18"/>
          <w:shd w:val="clear" w:color="auto" w:fill="FFFFFF"/>
        </w:rPr>
        <w:t>指導老師名稱以第一指導老師筆畫排序</w:t>
      </w:r>
    </w:p>
    <w:sectPr w:rsidR="00031AF0" w:rsidRPr="0012045A" w:rsidSect="003E07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A969C" w14:textId="77777777" w:rsidR="007B2985" w:rsidRDefault="007B2985" w:rsidP="00EA5061">
      <w:r>
        <w:separator/>
      </w:r>
    </w:p>
  </w:endnote>
  <w:endnote w:type="continuationSeparator" w:id="0">
    <w:p w14:paraId="0503008C" w14:textId="77777777" w:rsidR="007B2985" w:rsidRDefault="007B2985" w:rsidP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9C841B" w14:textId="77777777" w:rsidR="007B2985" w:rsidRDefault="007B2985" w:rsidP="00EA5061">
      <w:r>
        <w:separator/>
      </w:r>
    </w:p>
  </w:footnote>
  <w:footnote w:type="continuationSeparator" w:id="0">
    <w:p w14:paraId="495AE629" w14:textId="77777777" w:rsidR="007B2985" w:rsidRDefault="007B2985" w:rsidP="00EA5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24"/>
    <w:rsid w:val="00020524"/>
    <w:rsid w:val="00031AF0"/>
    <w:rsid w:val="0004474F"/>
    <w:rsid w:val="000736E1"/>
    <w:rsid w:val="0012045A"/>
    <w:rsid w:val="00122FBA"/>
    <w:rsid w:val="001802DF"/>
    <w:rsid w:val="001F0866"/>
    <w:rsid w:val="0022400A"/>
    <w:rsid w:val="002438E5"/>
    <w:rsid w:val="00276D7E"/>
    <w:rsid w:val="0028519A"/>
    <w:rsid w:val="00290FA7"/>
    <w:rsid w:val="002B5F06"/>
    <w:rsid w:val="002C5A15"/>
    <w:rsid w:val="003207BC"/>
    <w:rsid w:val="00371E0A"/>
    <w:rsid w:val="003A2D45"/>
    <w:rsid w:val="003B2C66"/>
    <w:rsid w:val="003E0749"/>
    <w:rsid w:val="003E608F"/>
    <w:rsid w:val="0040410B"/>
    <w:rsid w:val="00415F77"/>
    <w:rsid w:val="00426249"/>
    <w:rsid w:val="00496729"/>
    <w:rsid w:val="004A0A60"/>
    <w:rsid w:val="004A0B94"/>
    <w:rsid w:val="004C6E4A"/>
    <w:rsid w:val="004D1303"/>
    <w:rsid w:val="00503482"/>
    <w:rsid w:val="00517444"/>
    <w:rsid w:val="0052702A"/>
    <w:rsid w:val="00535D61"/>
    <w:rsid w:val="005848E8"/>
    <w:rsid w:val="00586B2A"/>
    <w:rsid w:val="005D6557"/>
    <w:rsid w:val="006208BA"/>
    <w:rsid w:val="00680F92"/>
    <w:rsid w:val="006B7B29"/>
    <w:rsid w:val="007034C9"/>
    <w:rsid w:val="00704C8C"/>
    <w:rsid w:val="0071619F"/>
    <w:rsid w:val="00746BBD"/>
    <w:rsid w:val="007625CB"/>
    <w:rsid w:val="0077702A"/>
    <w:rsid w:val="007B2985"/>
    <w:rsid w:val="008D1981"/>
    <w:rsid w:val="009906FD"/>
    <w:rsid w:val="00991C87"/>
    <w:rsid w:val="009B009A"/>
    <w:rsid w:val="00A02144"/>
    <w:rsid w:val="00A2256E"/>
    <w:rsid w:val="00A23F49"/>
    <w:rsid w:val="00A32383"/>
    <w:rsid w:val="00A334F8"/>
    <w:rsid w:val="00A652C2"/>
    <w:rsid w:val="00AC27E6"/>
    <w:rsid w:val="00AE345E"/>
    <w:rsid w:val="00B13B50"/>
    <w:rsid w:val="00BC48B6"/>
    <w:rsid w:val="00BD3636"/>
    <w:rsid w:val="00BD46B6"/>
    <w:rsid w:val="00BD4863"/>
    <w:rsid w:val="00C07DEA"/>
    <w:rsid w:val="00C51276"/>
    <w:rsid w:val="00C70975"/>
    <w:rsid w:val="00C7619C"/>
    <w:rsid w:val="00CF1468"/>
    <w:rsid w:val="00D82ACF"/>
    <w:rsid w:val="00D904C9"/>
    <w:rsid w:val="00DD3165"/>
    <w:rsid w:val="00DF06D0"/>
    <w:rsid w:val="00E7757D"/>
    <w:rsid w:val="00E8129A"/>
    <w:rsid w:val="00EA5061"/>
    <w:rsid w:val="00EB7B67"/>
    <w:rsid w:val="00F17132"/>
    <w:rsid w:val="00F66BA5"/>
    <w:rsid w:val="00FA1DE2"/>
    <w:rsid w:val="00FA6E9F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77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6C080-AB28-46D2-9EE1-7895AB108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玉婷 蘇</dc:creator>
  <cp:lastModifiedBy>user</cp:lastModifiedBy>
  <cp:revision>3</cp:revision>
  <cp:lastPrinted>2026-06-24T01:12:00Z</cp:lastPrinted>
  <dcterms:created xsi:type="dcterms:W3CDTF">2026-06-22T05:36:00Z</dcterms:created>
  <dcterms:modified xsi:type="dcterms:W3CDTF">2026-06-24T01:13:00Z</dcterms:modified>
</cp:coreProperties>
</file>