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8DA" w:rsidRDefault="00986A46" w:rsidP="00986A46">
      <w:pPr>
        <w:jc w:val="center"/>
        <w:rPr>
          <w:rFonts w:ascii="Times New Roman" w:eastAsia="標楷體" w:hAnsi="標楷體" w:cs="Times New Roman"/>
          <w:b/>
          <w:sz w:val="36"/>
        </w:rPr>
      </w:pPr>
      <w:r w:rsidRPr="00986A46">
        <w:rPr>
          <w:rFonts w:ascii="Times New Roman" w:eastAsia="標楷體" w:hAnsi="Times New Roman" w:cs="Times New Roman"/>
          <w:b/>
          <w:sz w:val="36"/>
        </w:rPr>
        <w:t>10</w:t>
      </w:r>
      <w:r w:rsidR="00FE3AFA">
        <w:rPr>
          <w:rFonts w:ascii="Times New Roman" w:eastAsia="標楷體" w:hAnsi="Times New Roman" w:cs="Times New Roman" w:hint="eastAsia"/>
          <w:b/>
          <w:sz w:val="36"/>
        </w:rPr>
        <w:t>6</w:t>
      </w:r>
      <w:r w:rsidR="00E756AA">
        <w:rPr>
          <w:rFonts w:ascii="Times New Roman" w:eastAsia="標楷體" w:hAnsi="Times New Roman" w:cs="Times New Roman" w:hint="eastAsia"/>
          <w:b/>
          <w:sz w:val="36"/>
        </w:rPr>
        <w:t>學年度</w:t>
      </w:r>
      <w:r w:rsidRPr="00986A46">
        <w:rPr>
          <w:rFonts w:ascii="Times New Roman" w:eastAsia="標楷體" w:hAnsi="標楷體" w:cs="Times New Roman"/>
          <w:b/>
          <w:sz w:val="36"/>
        </w:rPr>
        <w:t>大學部實務專題</w:t>
      </w:r>
    </w:p>
    <w:tbl>
      <w:tblPr>
        <w:tblStyle w:val="1"/>
        <w:tblW w:w="5276" w:type="pct"/>
        <w:jc w:val="center"/>
        <w:tblLook w:val="04A0" w:firstRow="1" w:lastRow="0" w:firstColumn="1" w:lastColumn="0" w:noHBand="0" w:noVBand="1"/>
      </w:tblPr>
      <w:tblGrid>
        <w:gridCol w:w="970"/>
        <w:gridCol w:w="971"/>
        <w:gridCol w:w="1057"/>
        <w:gridCol w:w="5093"/>
        <w:gridCol w:w="901"/>
      </w:tblGrid>
      <w:tr w:rsidR="00ED1C7A" w:rsidRPr="00E45879" w:rsidTr="00043F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ED1C7A" w:rsidRPr="00812FE1" w:rsidRDefault="00ED1C7A" w:rsidP="004B1F54">
            <w:pPr>
              <w:jc w:val="center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812FE1">
              <w:rPr>
                <w:rFonts w:ascii="Times New Roman" w:eastAsia="標楷體" w:hAnsi="Times New Roman" w:cs="Times New Roman"/>
                <w:sz w:val="26"/>
                <w:szCs w:val="26"/>
              </w:rPr>
              <w:t>指導老師</w:t>
            </w:r>
          </w:p>
        </w:tc>
        <w:tc>
          <w:tcPr>
            <w:tcW w:w="540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ED1C7A" w:rsidRPr="00812FE1" w:rsidRDefault="00ED1C7A" w:rsidP="004B1F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812FE1">
              <w:rPr>
                <w:rFonts w:ascii="Times New Roman" w:eastAsia="標楷體" w:hAnsi="Times New Roman" w:cs="Times New Roman"/>
                <w:sz w:val="26"/>
                <w:szCs w:val="26"/>
              </w:rPr>
              <w:t>學生</w:t>
            </w:r>
          </w:p>
        </w:tc>
        <w:tc>
          <w:tcPr>
            <w:tcW w:w="588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ED1C7A" w:rsidRPr="00812FE1" w:rsidRDefault="00ED1C7A" w:rsidP="004B1F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812FE1">
              <w:rPr>
                <w:rFonts w:ascii="Times New Roman" w:eastAsia="標楷體" w:hAnsi="Times New Roman" w:cs="Times New Roman"/>
                <w:sz w:val="26"/>
                <w:szCs w:val="26"/>
              </w:rPr>
              <w:t>學號</w:t>
            </w:r>
          </w:p>
        </w:tc>
        <w:tc>
          <w:tcPr>
            <w:tcW w:w="2832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shd w:val="clear" w:color="auto" w:fill="auto"/>
            <w:vAlign w:val="center"/>
          </w:tcPr>
          <w:p w:rsidR="00ED1C7A" w:rsidRPr="00812FE1" w:rsidRDefault="00ED1C7A" w:rsidP="004B1F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 w:val="0"/>
                <w:sz w:val="26"/>
                <w:szCs w:val="26"/>
              </w:rPr>
            </w:pPr>
            <w:r w:rsidRPr="000A0FFC">
              <w:rPr>
                <w:rFonts w:ascii="Times New Roman" w:eastAsia="標楷體" w:hAnsi="Times New Roman" w:cs="Times New Roman"/>
                <w:spacing w:val="60"/>
                <w:kern w:val="0"/>
                <w:sz w:val="26"/>
                <w:szCs w:val="26"/>
                <w:fitText w:val="2340" w:id="79866880"/>
              </w:rPr>
              <w:t>實務專題名</w:t>
            </w:r>
            <w:r w:rsidRPr="000A0FFC">
              <w:rPr>
                <w:rFonts w:ascii="Times New Roman" w:eastAsia="標楷體" w:hAnsi="Times New Roman" w:cs="Times New Roman"/>
                <w:spacing w:val="15"/>
                <w:kern w:val="0"/>
                <w:sz w:val="26"/>
                <w:szCs w:val="26"/>
                <w:fitText w:val="2340" w:id="79866880"/>
              </w:rPr>
              <w:t>稱</w:t>
            </w:r>
          </w:p>
        </w:tc>
        <w:tc>
          <w:tcPr>
            <w:tcW w:w="501" w:type="pct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ED1C7A" w:rsidRPr="00ED1C7A" w:rsidRDefault="00ED1C7A" w:rsidP="00ED1C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kern w:val="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6"/>
                <w:szCs w:val="26"/>
              </w:rPr>
              <w:t>編號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江</w:t>
            </w:r>
            <w:proofErr w:type="gramStart"/>
            <w:r w:rsidRPr="00812FE1">
              <w:rPr>
                <w:rFonts w:ascii="Times New Roman" w:eastAsia="標楷體" w:hAnsi="Times New Roman" w:cs="Times New Roman"/>
              </w:rPr>
              <w:t>一</w:t>
            </w:r>
            <w:proofErr w:type="gramEnd"/>
            <w:r w:rsidRPr="00812FE1">
              <w:rPr>
                <w:rFonts w:ascii="Times New Roman" w:eastAsia="標楷體" w:hAnsi="Times New Roman" w:cs="Times New Roman"/>
              </w:rPr>
              <w:t>蘆</w:t>
            </w:r>
          </w:p>
        </w:tc>
        <w:tc>
          <w:tcPr>
            <w:tcW w:w="540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FE3AFA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  <w:color w:val="auto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auto"/>
              </w:rPr>
              <w:t>孫佩勤</w:t>
            </w:r>
          </w:p>
        </w:tc>
        <w:tc>
          <w:tcPr>
            <w:tcW w:w="588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1032087</w:t>
            </w:r>
          </w:p>
        </w:tc>
        <w:tc>
          <w:tcPr>
            <w:tcW w:w="2832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建構符合全球良好農業規範之鳳梨園區</w:t>
            </w:r>
          </w:p>
        </w:tc>
        <w:tc>
          <w:tcPr>
            <w:tcW w:w="501" w:type="pct"/>
            <w:tcBorders>
              <w:top w:val="single" w:sz="18" w:space="0" w:color="000000" w:themeColor="text1"/>
              <w:bottom w:val="nil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10601</w:t>
            </w:r>
          </w:p>
        </w:tc>
      </w:tr>
      <w:tr w:rsidR="00ED1C7A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蔡志勇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1032110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ED1C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介質對火龍果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扦插苗根系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之影響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10602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謝喬盛</w:t>
            </w:r>
            <w:proofErr w:type="gramEnd"/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1032085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夏季紅龍果施用</w:t>
            </w:r>
            <w:r>
              <w:rPr>
                <w:rFonts w:ascii="Times New Roman" w:eastAsia="標楷體" w:hAnsi="Times New Roman" w:cs="Times New Roman" w:hint="eastAsia"/>
                <w:b/>
              </w:rPr>
              <w:t>CPPU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的萌花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反應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10603</w:t>
            </w:r>
          </w:p>
        </w:tc>
      </w:tr>
      <w:tr w:rsidR="00ED1C7A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徐筱晴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1032081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CPPU</w:t>
            </w:r>
            <w:r>
              <w:rPr>
                <w:rFonts w:ascii="Times New Roman" w:eastAsia="標楷體" w:hAnsi="Times New Roman" w:cs="Times New Roman" w:hint="eastAsia"/>
                <w:b/>
              </w:rPr>
              <w:t>誘導</w:t>
            </w:r>
            <w:proofErr w:type="gramStart"/>
            <w:r>
              <w:rPr>
                <w:rFonts w:ascii="Times New Roman" w:eastAsia="標楷體" w:hAnsi="Times New Roman" w:cs="Times New Roman"/>
                <w:b/>
              </w:rPr>
              <w:t>’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桃園一號</w:t>
            </w:r>
            <w:proofErr w:type="gramStart"/>
            <w:r>
              <w:rPr>
                <w:rFonts w:ascii="Times New Roman" w:eastAsia="標楷體" w:hAnsi="Times New Roman" w:cs="Times New Roman"/>
                <w:b/>
              </w:rPr>
              <w:t>’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草莓側芽萌發之影響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10604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潘昌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侑</w:t>
            </w:r>
            <w:proofErr w:type="gramEnd"/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32095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暗期中斷</w:t>
            </w:r>
            <w:proofErr w:type="gramEnd"/>
            <w:r>
              <w:rPr>
                <w:rFonts w:ascii="標楷體" w:eastAsia="標楷體" w:hAnsi="標楷體" w:cs="Times New Roman" w:hint="eastAsia"/>
                <w:b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</w:rPr>
              <w:t>光強度與枝條年齡對紅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龍果花芽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分化之影響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10605</w:t>
            </w:r>
          </w:p>
        </w:tc>
      </w:tr>
      <w:tr w:rsidR="00ED1C7A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詹國靖</w:t>
            </w:r>
          </w:p>
        </w:tc>
        <w:tc>
          <w:tcPr>
            <w:tcW w:w="540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ED1C7A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曾繪凌</w:t>
            </w:r>
            <w:proofErr w:type="gramEnd"/>
          </w:p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巴若曦</w:t>
            </w:r>
            <w:proofErr w:type="gramEnd"/>
          </w:p>
        </w:tc>
        <w:tc>
          <w:tcPr>
            <w:tcW w:w="588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ED1C7A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</w:t>
            </w:r>
            <w:r>
              <w:rPr>
                <w:rFonts w:ascii="Times New Roman" w:eastAsia="標楷體" w:hAnsi="Times New Roman" w:cs="Times New Roman" w:hint="eastAsia"/>
                <w:b/>
              </w:rPr>
              <w:t>032075</w:t>
            </w:r>
          </w:p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1032096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發酵與乾燥條件對咖啡茶葉品質之影響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</w:tcPr>
          <w:p w:rsidR="00ED1C7A" w:rsidRDefault="00ED1C7A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10606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ED1C7A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載俊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丞</w:t>
            </w:r>
            <w:proofErr w:type="gramEnd"/>
          </w:p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蔡芸巧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ED1C7A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211E7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32093</w:t>
            </w:r>
          </w:p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1032112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組合式加工對於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芒果乾褐變的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影響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10607</w:t>
            </w:r>
          </w:p>
        </w:tc>
      </w:tr>
      <w:tr w:rsidR="00ED1C7A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喬翊娟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32071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不同乾燥方法對蘆筍乾之影響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ED1C7A" w:rsidRDefault="00ED1C7A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10608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rPr>
                <w:rFonts w:ascii="Times New Roman" w:eastAsia="標楷體" w:hAnsi="Times New Roman" w:cs="Times New Roman"/>
                <w:b w:val="0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Default="00ED1C7A" w:rsidP="003D5B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林彥辰</w:t>
            </w:r>
          </w:p>
          <w:p w:rsidR="00ED1C7A" w:rsidRPr="00812FE1" w:rsidRDefault="00ED1C7A" w:rsidP="003D5B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簡文婕</w:t>
            </w:r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32104</w:t>
            </w:r>
          </w:p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1032116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多重射頻乾燥模式對柑橘類多甲氧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基黃酮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含量之影響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10609</w:t>
            </w:r>
          </w:p>
        </w:tc>
      </w:tr>
      <w:tr w:rsidR="00043FF6" w:rsidRPr="00E02D33" w:rsidTr="00043FF6">
        <w:trPr>
          <w:trHeight w:val="7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  <w:proofErr w:type="gramStart"/>
            <w:r w:rsidRPr="00812FE1">
              <w:rPr>
                <w:rFonts w:ascii="Times New Roman" w:eastAsia="標楷體" w:hAnsi="Times New Roman" w:cs="Times New Roman"/>
              </w:rPr>
              <w:t>李堂察</w:t>
            </w:r>
            <w:proofErr w:type="gramEnd"/>
          </w:p>
        </w:tc>
        <w:tc>
          <w:tcPr>
            <w:tcW w:w="540" w:type="pct"/>
            <w:tcBorders>
              <w:top w:val="single" w:sz="12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043FF6" w:rsidRDefault="00043FF6" w:rsidP="00043F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吳永欽</w:t>
            </w:r>
          </w:p>
          <w:p w:rsidR="00043FF6" w:rsidRPr="00812FE1" w:rsidRDefault="00043FF6" w:rsidP="00043F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588" w:type="pct"/>
            <w:tcBorders>
              <w:top w:val="single" w:sz="12" w:space="0" w:color="auto"/>
              <w:left w:val="nil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043F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1032109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9839F6">
              <w:rPr>
                <w:rFonts w:ascii="Times New Roman" w:eastAsia="標楷體" w:hAnsi="Times New Roman" w:cs="Times New Roman" w:hint="eastAsia"/>
                <w:b/>
              </w:rPr>
              <w:t>鳳梨種苗前處理</w:t>
            </w:r>
            <w:r>
              <w:rPr>
                <w:rFonts w:ascii="標楷體" w:eastAsia="標楷體" w:hAnsi="標楷體" w:cs="Times New Roman" w:hint="eastAsia"/>
                <w:b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</w:rPr>
              <w:t>大小和品種對冬季自然抽穗之影響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043FF6" w:rsidRPr="009839F6" w:rsidRDefault="00043FF6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10610</w:t>
            </w:r>
          </w:p>
        </w:tc>
      </w:tr>
      <w:tr w:rsidR="00043FF6" w:rsidRPr="00E02D33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2F2F2" w:themeFill="background1" w:themeFillShade="F2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Default="00043FF6" w:rsidP="009839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官中源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Default="00043FF6" w:rsidP="00043F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1034891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Pr="009839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香蕉風災後的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留果手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數影響香蕉果實品質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043FF6" w:rsidRDefault="003403FF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10627</w:t>
            </w:r>
          </w:p>
        </w:tc>
      </w:tr>
      <w:tr w:rsidR="00043FF6" w:rsidRPr="00E02D33" w:rsidTr="00043FF6">
        <w:trPr>
          <w:trHeight w:val="7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shd w:val="clear" w:color="auto" w:fill="F2F2F2" w:themeFill="background1" w:themeFillShade="F2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39" w:type="pct"/>
            <w:tcBorders>
              <w:top w:val="nil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43FF6" w:rsidRDefault="00043FF6" w:rsidP="009839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汪峽宇</w:t>
            </w:r>
            <w:proofErr w:type="gramEnd"/>
          </w:p>
        </w:tc>
        <w:tc>
          <w:tcPr>
            <w:tcW w:w="588" w:type="pct"/>
            <w:tcBorders>
              <w:top w:val="nil"/>
              <w:left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Default="00043FF6" w:rsidP="00043F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1032122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腐質酸鉀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及油菜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素內脂對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洋香瓜種子發芽之影響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043FF6" w:rsidRDefault="003403FF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10628</w:t>
            </w:r>
          </w:p>
        </w:tc>
      </w:tr>
      <w:tr w:rsidR="00043FF6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043FF6" w:rsidRPr="00812FE1" w:rsidRDefault="00043FF6" w:rsidP="00176B48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沈榮壽</w:t>
            </w:r>
          </w:p>
        </w:tc>
        <w:tc>
          <w:tcPr>
            <w:tcW w:w="540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176B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陳淑瑜</w:t>
            </w:r>
          </w:p>
        </w:tc>
        <w:tc>
          <w:tcPr>
            <w:tcW w:w="588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176B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32074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176B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走出校園到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樂禾蘭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園實習與成長</w:t>
            </w:r>
            <w:r>
              <w:rPr>
                <w:rFonts w:ascii="Times New Roman" w:eastAsia="標楷體" w:hAnsi="Times New Roman" w:cs="Times New Roman" w:hint="eastAsia"/>
                <w:b/>
              </w:rPr>
              <w:t>-</w:t>
            </w:r>
            <w:r>
              <w:rPr>
                <w:rFonts w:ascii="Times New Roman" w:eastAsia="標楷體" w:hAnsi="Times New Roman" w:cs="Times New Roman" w:hint="eastAsia"/>
                <w:b/>
              </w:rPr>
              <w:t>蝴蝶蘭栽培管理與外銷實務實習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</w:tcPr>
          <w:p w:rsidR="00043FF6" w:rsidRDefault="00043FF6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10611</w:t>
            </w:r>
          </w:p>
        </w:tc>
      </w:tr>
      <w:tr w:rsidR="00043FF6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周家慶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32086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福嘉農場美濃瓜栽培管理實務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043FF6" w:rsidRDefault="00043FF6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10612</w:t>
            </w:r>
          </w:p>
        </w:tc>
      </w:tr>
      <w:tr w:rsidR="00043FF6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李政訓</w:t>
            </w:r>
          </w:p>
          <w:p w:rsidR="00043FF6" w:rsidRPr="00812FE1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梁嘉慧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32111</w:t>
            </w:r>
          </w:p>
          <w:p w:rsidR="00043FF6" w:rsidRPr="00812FE1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1032124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F20721">
              <w:rPr>
                <w:rFonts w:ascii="Times New Roman" w:eastAsia="標楷體" w:hAnsi="Times New Roman" w:cs="Times New Roman"/>
                <w:b/>
              </w:rPr>
              <w:t>噻</w:t>
            </w:r>
            <w:r>
              <w:rPr>
                <w:rFonts w:ascii="Times New Roman" w:eastAsia="標楷體" w:hAnsi="Times New Roman" w:cs="Times New Roman" w:hint="eastAsia"/>
                <w:b/>
              </w:rPr>
              <w:t>苯隆對嘉德麗雅蘭花梗芽芽體誘導之影響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043FF6" w:rsidRPr="00F20721" w:rsidRDefault="00043FF6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10613</w:t>
            </w:r>
          </w:p>
        </w:tc>
      </w:tr>
      <w:tr w:rsidR="00043FF6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陳靖函</w:t>
            </w:r>
          </w:p>
          <w:p w:rsidR="00043FF6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劉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蕓萱</w:t>
            </w:r>
            <w:proofErr w:type="gramEnd"/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1032101</w:t>
            </w:r>
          </w:p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1032076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Pr="00F2072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商業肥料於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蝴蝶蘭瓶內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芽體增值與發根之應用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043FF6" w:rsidRDefault="00043FF6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10614</w:t>
            </w:r>
          </w:p>
        </w:tc>
      </w:tr>
      <w:tr w:rsidR="00043FF6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巫宜庭</w:t>
            </w:r>
          </w:p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蔡鴻恩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1034801</w:t>
            </w:r>
          </w:p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1032088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施用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控釋型肥料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對洋桔梗生長及開花之影響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043FF6" w:rsidRDefault="00043FF6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10615</w:t>
            </w:r>
          </w:p>
        </w:tc>
      </w:tr>
      <w:tr w:rsidR="00043FF6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薛紹君</w:t>
            </w:r>
          </w:p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張季</w:t>
            </w:r>
            <w:r w:rsidRPr="00EE6404">
              <w:rPr>
                <w:rFonts w:ascii="Times New Roman" w:eastAsia="標楷體" w:hAnsi="Times New Roman" w:cs="Times New Roman" w:hint="eastAsia"/>
                <w:b/>
                <w:color w:val="auto"/>
              </w:rPr>
              <w:t>嫻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1032090</w:t>
            </w:r>
          </w:p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1034802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非洲鳳仙芽體培養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與體胚發生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再生系統之建立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043FF6" w:rsidRDefault="00043FF6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10616</w:t>
            </w:r>
          </w:p>
        </w:tc>
      </w:tr>
      <w:tr w:rsidR="00043FF6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43FF6" w:rsidRPr="00812FE1" w:rsidRDefault="00043FF6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柯逸承</w:t>
            </w:r>
          </w:p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陳琪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臻</w:t>
            </w:r>
            <w:proofErr w:type="gramEnd"/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1032084</w:t>
            </w:r>
          </w:p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1032098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43FF6" w:rsidRDefault="00043FF6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不同濃度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塞苯隆對玉露次級體胚增殖及胚苗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轉化之影響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:rsidR="00043FF6" w:rsidRDefault="003403FF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10629</w:t>
            </w:r>
          </w:p>
        </w:tc>
      </w:tr>
      <w:tr w:rsidR="00ED1C7A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BF0FE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洪進雄</w:t>
            </w:r>
          </w:p>
        </w:tc>
        <w:tc>
          <w:tcPr>
            <w:tcW w:w="540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BF0F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曹鏡禾</w:t>
            </w:r>
            <w:proofErr w:type="gramEnd"/>
          </w:p>
        </w:tc>
        <w:tc>
          <w:tcPr>
            <w:tcW w:w="588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BF0F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</w:t>
            </w:r>
            <w:r>
              <w:rPr>
                <w:rFonts w:ascii="Times New Roman" w:eastAsia="標楷體" w:hAnsi="Times New Roman" w:cs="Times New Roman" w:hint="eastAsia"/>
                <w:b/>
              </w:rPr>
              <w:t>022120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BF0F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不同染色法對紅肉火龍果花粉力之比較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10617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2F2F2" w:themeFill="background1" w:themeFillShade="F2"/>
            <w:vAlign w:val="center"/>
          </w:tcPr>
          <w:p w:rsidR="00ED1C7A" w:rsidRPr="00812FE1" w:rsidRDefault="00ED1C7A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陳威宇</w:t>
            </w:r>
          </w:p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鄭博軒</w:t>
            </w:r>
            <w:proofErr w:type="gramEnd"/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32091</w:t>
            </w:r>
          </w:p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1022096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保水劑種類</w:t>
            </w:r>
            <w:r>
              <w:rPr>
                <w:rFonts w:ascii="標楷體" w:eastAsia="標楷體" w:hAnsi="標楷體" w:cs="Times New Roman" w:hint="eastAsia"/>
                <w:b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</w:rPr>
              <w:t>濃度及灌溉頻率對於小白菜生長之影響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10618</w:t>
            </w:r>
          </w:p>
        </w:tc>
      </w:tr>
      <w:tr w:rsidR="00043FF6" w:rsidRPr="00FF5F1C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043FF6" w:rsidRPr="00812FE1" w:rsidRDefault="00043FF6" w:rsidP="002A7C18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徐善德</w:t>
            </w:r>
          </w:p>
        </w:tc>
        <w:tc>
          <w:tcPr>
            <w:tcW w:w="540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2A7C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林靜妤</w:t>
            </w:r>
          </w:p>
        </w:tc>
        <w:tc>
          <w:tcPr>
            <w:tcW w:w="588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043FF6" w:rsidRPr="00812FE1" w:rsidRDefault="00043FF6" w:rsidP="002A7C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32119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043FF6" w:rsidRPr="00FF5F1C" w:rsidRDefault="00043FF6" w:rsidP="002A7C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光強度對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芭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菲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爾鞋蘭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屬實生苗生長與開花之影響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</w:tcPr>
          <w:p w:rsidR="00043FF6" w:rsidRDefault="00043FF6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10619</w:t>
            </w:r>
          </w:p>
        </w:tc>
      </w:tr>
      <w:tr w:rsidR="00043FF6" w:rsidRPr="00FF5F1C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043FF6" w:rsidRPr="00812FE1" w:rsidRDefault="00043FF6" w:rsidP="002A7C1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43FF6" w:rsidRDefault="00043FF6" w:rsidP="002A7C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宋冠儀</w:t>
            </w:r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43FF6" w:rsidRPr="00812FE1" w:rsidRDefault="00043FF6" w:rsidP="002A7C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1032106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043FF6" w:rsidRDefault="00043FF6" w:rsidP="002A7C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營養期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不給肥下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不同栽培時間長度對蝴蝶蘭</w:t>
            </w:r>
            <w:r>
              <w:rPr>
                <w:rFonts w:ascii="Times New Roman" w:eastAsia="標楷體" w:hAnsi="Times New Roman" w:cs="Times New Roman" w:hint="eastAsia"/>
                <w:b/>
              </w:rPr>
              <w:t>I-</w:t>
            </w:r>
            <w:proofErr w:type="spellStart"/>
            <w:r>
              <w:rPr>
                <w:rFonts w:ascii="Times New Roman" w:eastAsia="標楷體" w:hAnsi="Times New Roman" w:cs="Times New Roman" w:hint="eastAsia"/>
                <w:b/>
              </w:rPr>
              <w:t>Hsin</w:t>
            </w:r>
            <w:proofErr w:type="spellEnd"/>
            <w:r>
              <w:rPr>
                <w:rFonts w:ascii="Times New Roman" w:eastAsia="標楷體" w:hAnsi="Times New Roman" w:cs="Times New Roman" w:hint="eastAsia"/>
                <w:b/>
              </w:rPr>
              <w:t xml:space="preserve"> Picture </w:t>
            </w:r>
            <w:r>
              <w:rPr>
                <w:rFonts w:ascii="Times New Roman" w:eastAsia="標楷體" w:hAnsi="Times New Roman" w:cs="Times New Roman"/>
                <w:b/>
              </w:rPr>
              <w:t>‘</w:t>
            </w:r>
            <w:r>
              <w:rPr>
                <w:rFonts w:ascii="Times New Roman" w:eastAsia="標楷體" w:hAnsi="Times New Roman" w:cs="Times New Roman" w:hint="eastAsia"/>
                <w:b/>
              </w:rPr>
              <w:t>KH7357</w:t>
            </w:r>
            <w:r>
              <w:rPr>
                <w:rFonts w:ascii="Times New Roman" w:eastAsia="標楷體" w:hAnsi="Times New Roman" w:cs="Times New Roman"/>
                <w:b/>
              </w:rPr>
              <w:t>’</w:t>
            </w:r>
            <w:r>
              <w:rPr>
                <w:rFonts w:ascii="Times New Roman" w:eastAsia="標楷體" w:hAnsi="Times New Roman" w:cs="Times New Roman" w:hint="eastAsia"/>
                <w:b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</w:rPr>
              <w:t>植物生長及開花之影響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:rsidR="00043FF6" w:rsidRDefault="003403FF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10630</w:t>
            </w:r>
          </w:p>
        </w:tc>
      </w:tr>
      <w:tr w:rsidR="00043FF6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rPr>
                <w:rFonts w:ascii="Times New Roman" w:eastAsia="標楷體" w:hAnsi="Times New Roman" w:cs="Times New Roman"/>
              </w:rPr>
            </w:pPr>
            <w:proofErr w:type="gramStart"/>
            <w:r w:rsidRPr="00812FE1">
              <w:rPr>
                <w:rFonts w:ascii="Times New Roman" w:eastAsia="標楷體" w:hAnsi="Times New Roman" w:cs="Times New Roman"/>
              </w:rPr>
              <w:t>郭濰</w:t>
            </w:r>
            <w:proofErr w:type="gramEnd"/>
            <w:r w:rsidRPr="00812FE1">
              <w:rPr>
                <w:rFonts w:ascii="Times New Roman" w:eastAsia="標楷體" w:hAnsi="Times New Roman" w:cs="Times New Roman"/>
              </w:rPr>
              <w:t>如</w:t>
            </w:r>
          </w:p>
        </w:tc>
        <w:tc>
          <w:tcPr>
            <w:tcW w:w="540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楊士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嶔</w:t>
            </w:r>
            <w:proofErr w:type="gramEnd"/>
          </w:p>
          <w:p w:rsidR="00043FF6" w:rsidRPr="00812FE1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方量鈞</w:t>
            </w:r>
            <w:proofErr w:type="gramEnd"/>
          </w:p>
        </w:tc>
        <w:tc>
          <w:tcPr>
            <w:tcW w:w="588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32073</w:t>
            </w:r>
          </w:p>
          <w:p w:rsidR="00043FF6" w:rsidRPr="00812FE1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32506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設施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網紋洋香瓜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栽培自產自銷學習成果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043FF6" w:rsidRDefault="00043FF6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10620</w:t>
            </w:r>
          </w:p>
        </w:tc>
      </w:tr>
      <w:tr w:rsidR="00043FF6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Default="00043FF6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張先宏</w:t>
            </w:r>
          </w:p>
          <w:p w:rsidR="00043FF6" w:rsidRDefault="00043FF6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黃鈺茹</w:t>
            </w:r>
          </w:p>
          <w:p w:rsidR="00043FF6" w:rsidRPr="00812FE1" w:rsidRDefault="00043FF6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彭聯文</w:t>
            </w: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Default="00043FF6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32072</w:t>
            </w:r>
          </w:p>
          <w:p w:rsidR="00043FF6" w:rsidRDefault="00043FF6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1032113</w:t>
            </w:r>
          </w:p>
          <w:p w:rsidR="00043FF6" w:rsidRPr="00812FE1" w:rsidRDefault="00043FF6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1032115</w:t>
            </w:r>
          </w:p>
        </w:tc>
        <w:tc>
          <w:tcPr>
            <w:tcW w:w="283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洋香瓜花粉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最適儲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運環境之探討</w:t>
            </w:r>
          </w:p>
        </w:tc>
        <w:tc>
          <w:tcPr>
            <w:tcW w:w="501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043FF6" w:rsidRDefault="00043FF6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10621</w:t>
            </w:r>
          </w:p>
        </w:tc>
      </w:tr>
      <w:tr w:rsidR="00043FF6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莊嘉記</w:t>
            </w:r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Pr="00812FE1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1022093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43FF6" w:rsidRDefault="00043FF6" w:rsidP="00CA16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外源水楊酸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對夏季小白菜生育之影響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043FF6" w:rsidRDefault="003403FF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10631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ED1C7A" w:rsidRPr="00812FE1" w:rsidRDefault="00ED1C7A" w:rsidP="00302451">
            <w:pPr>
              <w:rPr>
                <w:rFonts w:ascii="Times New Roman" w:eastAsia="標楷體" w:hAnsi="Times New Roman" w:cs="Times New Roman"/>
              </w:rPr>
            </w:pPr>
            <w:r w:rsidRPr="00EE6404">
              <w:rPr>
                <w:rFonts w:ascii="Times New Roman" w:eastAsia="標楷體" w:hAnsi="Times New Roman" w:cs="Times New Roman" w:hint="eastAsia"/>
              </w:rPr>
              <w:t>黃光亮</w:t>
            </w:r>
          </w:p>
        </w:tc>
        <w:tc>
          <w:tcPr>
            <w:tcW w:w="540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ED1C7A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洪傳慈</w:t>
            </w:r>
          </w:p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吳悅禎</w:t>
            </w:r>
          </w:p>
        </w:tc>
        <w:tc>
          <w:tcPr>
            <w:tcW w:w="588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ED1C7A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32108</w:t>
            </w:r>
          </w:p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1032094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  <w:vAlign w:val="center"/>
          </w:tcPr>
          <w:p w:rsidR="00ED1C7A" w:rsidRPr="00812FE1" w:rsidRDefault="00ED1C7A" w:rsidP="003024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花梗長度與貯運時間對文心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蘭蜜糖盆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花貯運後生育</w:t>
            </w:r>
            <w:r w:rsidRPr="00812FE1">
              <w:rPr>
                <w:rFonts w:ascii="Times New Roman" w:eastAsia="標楷體" w:hAnsi="Times New Roman" w:cs="Times New Roman"/>
                <w:b/>
              </w:rPr>
              <w:t>之影響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FFFFF" w:themeFill="background1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10622</w:t>
            </w:r>
          </w:p>
        </w:tc>
      </w:tr>
      <w:tr w:rsidR="00ED1C7A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shd w:val="clear" w:color="auto" w:fill="FFFFFF" w:themeFill="background1"/>
            <w:vAlign w:val="center"/>
          </w:tcPr>
          <w:p w:rsidR="00ED1C7A" w:rsidRPr="00812FE1" w:rsidRDefault="00ED1C7A" w:rsidP="0030245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黃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郁芩</w:t>
            </w:r>
            <w:proofErr w:type="gramEnd"/>
          </w:p>
          <w:p w:rsidR="00ED1C7A" w:rsidRPr="00812FE1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蔡挹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恆</w:t>
            </w:r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</w:t>
            </w:r>
            <w:r>
              <w:rPr>
                <w:rFonts w:ascii="Times New Roman" w:eastAsia="標楷體" w:hAnsi="Times New Roman" w:cs="Times New Roman" w:hint="eastAsia"/>
                <w:b/>
              </w:rPr>
              <w:t>032077</w:t>
            </w:r>
          </w:p>
          <w:p w:rsidR="00ED1C7A" w:rsidRPr="00812FE1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1032089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Pr="00812FE1" w:rsidRDefault="00ED1C7A" w:rsidP="003024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夜來香優良品系之選育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:rsidR="00ED1C7A" w:rsidRDefault="00ED1C7A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10623</w:t>
            </w:r>
          </w:p>
        </w:tc>
      </w:tr>
      <w:tr w:rsidR="00ED1C7A" w:rsidRPr="007D7B02" w:rsidTr="00043F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7D7B02">
            <w:pPr>
              <w:rPr>
                <w:rFonts w:ascii="Times New Roman" w:eastAsia="標楷體" w:hAnsi="Times New Roman" w:cs="Times New Roman"/>
              </w:rPr>
            </w:pPr>
            <w:r w:rsidRPr="00812FE1">
              <w:rPr>
                <w:rFonts w:ascii="Times New Roman" w:eastAsia="標楷體" w:hAnsi="Times New Roman" w:cs="Times New Roman"/>
              </w:rPr>
              <w:t>蔡智賢</w:t>
            </w:r>
          </w:p>
        </w:tc>
        <w:tc>
          <w:tcPr>
            <w:tcW w:w="540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Default="00ED1C7A" w:rsidP="00B342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蔡昀珊</w:t>
            </w:r>
          </w:p>
        </w:tc>
        <w:tc>
          <w:tcPr>
            <w:tcW w:w="588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1032099</w:t>
            </w:r>
          </w:p>
        </w:tc>
        <w:tc>
          <w:tcPr>
            <w:tcW w:w="2832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:rsidR="00ED1C7A" w:rsidRDefault="00ED1C7A" w:rsidP="007D7B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利用葉綠素螢光建立植物耐熱性篩選指標</w:t>
            </w:r>
          </w:p>
        </w:tc>
        <w:tc>
          <w:tcPr>
            <w:tcW w:w="501" w:type="pct"/>
            <w:tcBorders>
              <w:top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10624</w:t>
            </w:r>
          </w:p>
        </w:tc>
      </w:tr>
      <w:tr w:rsidR="00ED1C7A" w:rsidRPr="007D7B02" w:rsidTr="00043FF6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7D7B0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0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B342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徐劭瑄</w:t>
            </w:r>
          </w:p>
        </w:tc>
        <w:tc>
          <w:tcPr>
            <w:tcW w:w="588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 w:rsidRPr="00812FE1">
              <w:rPr>
                <w:rFonts w:ascii="Times New Roman" w:eastAsia="標楷體" w:hAnsi="Times New Roman" w:cs="Times New Roman"/>
                <w:b/>
              </w:rPr>
              <w:t>10</w:t>
            </w:r>
            <w:r>
              <w:rPr>
                <w:rFonts w:ascii="Times New Roman" w:eastAsia="標楷體" w:hAnsi="Times New Roman" w:cs="Times New Roman" w:hint="eastAsia"/>
                <w:b/>
              </w:rPr>
              <w:t>32080</w:t>
            </w:r>
          </w:p>
        </w:tc>
        <w:tc>
          <w:tcPr>
            <w:tcW w:w="2832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D1C7A" w:rsidRPr="00812FE1" w:rsidRDefault="00ED1C7A" w:rsidP="007D7B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鰲鼓溼地植物識別資料庫</w:t>
            </w:r>
          </w:p>
        </w:tc>
        <w:tc>
          <w:tcPr>
            <w:tcW w:w="501" w:type="pct"/>
            <w:tcBorders>
              <w:top w:val="nil"/>
              <w:bottom w:val="single" w:sz="12" w:space="0" w:color="auto"/>
            </w:tcBorders>
            <w:shd w:val="clear" w:color="auto" w:fill="F2F2F2" w:themeFill="background1" w:themeFillShade="F2"/>
          </w:tcPr>
          <w:p w:rsidR="00ED1C7A" w:rsidRDefault="00ED1C7A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10625</w:t>
            </w:r>
          </w:p>
        </w:tc>
      </w:tr>
      <w:tr w:rsidR="00ED1C7A" w:rsidTr="00F728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Default="00ED1C7A" w:rsidP="00A36834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徐善德</w:t>
            </w:r>
          </w:p>
          <w:p w:rsidR="00ED1C7A" w:rsidRPr="00812FE1" w:rsidRDefault="00ED1C7A" w:rsidP="00A36834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古國隆</w:t>
            </w:r>
          </w:p>
        </w:tc>
        <w:tc>
          <w:tcPr>
            <w:tcW w:w="5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Default="00ED1C7A" w:rsidP="00A36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譚智丞</w:t>
            </w:r>
          </w:p>
        </w:tc>
        <w:tc>
          <w:tcPr>
            <w:tcW w:w="5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Pr="00812FE1" w:rsidRDefault="00ED1C7A" w:rsidP="00A36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1032121</w:t>
            </w:r>
          </w:p>
        </w:tc>
        <w:tc>
          <w:tcPr>
            <w:tcW w:w="28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D1C7A" w:rsidRDefault="00ED1C7A" w:rsidP="00A36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不同色系蝴蝶蘭雜交種花部之抗氧化活性</w:t>
            </w:r>
          </w:p>
        </w:tc>
        <w:tc>
          <w:tcPr>
            <w:tcW w:w="5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ED1C7A" w:rsidRDefault="00ED1C7A" w:rsidP="00ED1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10626</w:t>
            </w:r>
          </w:p>
        </w:tc>
      </w:tr>
      <w:tr w:rsidR="00F7288B" w:rsidTr="00ED1C7A">
        <w:trPr>
          <w:trHeight w:val="8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9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F7288B" w:rsidRDefault="00F7288B" w:rsidP="00A36834">
            <w:pPr>
              <w:rPr>
                <w:rFonts w:ascii="Times New Roman" w:eastAsia="標楷體" w:hAnsi="Times New Roman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lastRenderedPageBreak/>
              <w:t>李亭頤</w:t>
            </w:r>
          </w:p>
        </w:tc>
        <w:tc>
          <w:tcPr>
            <w:tcW w:w="540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F7288B" w:rsidRDefault="00F7288B" w:rsidP="00A368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鄒聖德</w:t>
            </w:r>
          </w:p>
          <w:p w:rsidR="00F7288B" w:rsidRDefault="00F7288B" w:rsidP="00A368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嚴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</w:rPr>
              <w:t>筑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</w:rPr>
              <w:t>馨</w:t>
            </w:r>
          </w:p>
        </w:tc>
        <w:tc>
          <w:tcPr>
            <w:tcW w:w="588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F7288B" w:rsidRDefault="00F7288B" w:rsidP="00A368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1032077</w:t>
            </w:r>
          </w:p>
          <w:p w:rsidR="00F7288B" w:rsidRDefault="00F7288B" w:rsidP="00A368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1032089</w:t>
            </w:r>
          </w:p>
        </w:tc>
        <w:tc>
          <w:tcPr>
            <w:tcW w:w="2832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  <w:vAlign w:val="center"/>
          </w:tcPr>
          <w:p w:rsidR="00F7288B" w:rsidRDefault="00F7288B" w:rsidP="00A368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探索街頭藝人的表演空間需求</w:t>
            </w:r>
          </w:p>
        </w:tc>
        <w:tc>
          <w:tcPr>
            <w:tcW w:w="501" w:type="pct"/>
            <w:tcBorders>
              <w:top w:val="single" w:sz="12" w:space="0" w:color="auto"/>
              <w:bottom w:val="single" w:sz="18" w:space="0" w:color="000000" w:themeColor="text1"/>
            </w:tcBorders>
            <w:shd w:val="clear" w:color="auto" w:fill="FFFFFF" w:themeFill="background1"/>
          </w:tcPr>
          <w:p w:rsidR="00F7288B" w:rsidRDefault="003403FF" w:rsidP="00ED1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標楷體" w:hAnsi="Times New Roman" w:cs="Times New Roman" w:hint="eastAsia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10632</w:t>
            </w:r>
            <w:bookmarkStart w:id="0" w:name="_GoBack"/>
            <w:bookmarkEnd w:id="0"/>
          </w:p>
        </w:tc>
      </w:tr>
    </w:tbl>
    <w:p w:rsidR="00064C98" w:rsidRPr="003B0A18" w:rsidRDefault="004B1F54" w:rsidP="00986A46">
      <w:pPr>
        <w:rPr>
          <w:rFonts w:ascii="Times New Roman" w:eastAsia="標楷體" w:hAnsi="Times New Roman" w:cs="Times New Roman"/>
          <w:b/>
          <w:sz w:val="18"/>
          <w:shd w:val="clear" w:color="auto" w:fill="FFFFFF" w:themeFill="background1"/>
        </w:rPr>
      </w:pPr>
      <w:r w:rsidRPr="003B0A18">
        <w:rPr>
          <w:rFonts w:ascii="Times New Roman" w:eastAsia="標楷體" w:hAnsi="Times New Roman" w:cs="Times New Roman" w:hint="eastAsia"/>
          <w:b/>
          <w:sz w:val="18"/>
          <w:shd w:val="clear" w:color="auto" w:fill="FFFFFF" w:themeFill="background1"/>
        </w:rPr>
        <w:t>指導老師名稱以第一指導老師筆畫排序</w:t>
      </w:r>
    </w:p>
    <w:sectPr w:rsidR="00064C98" w:rsidRPr="003B0A18" w:rsidSect="00E158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FC" w:rsidRDefault="000A0FFC" w:rsidP="00DE2876">
      <w:r>
        <w:separator/>
      </w:r>
    </w:p>
  </w:endnote>
  <w:endnote w:type="continuationSeparator" w:id="0">
    <w:p w:rsidR="000A0FFC" w:rsidRDefault="000A0FFC" w:rsidP="00DE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FC" w:rsidRDefault="000A0FFC" w:rsidP="00DE2876">
      <w:r>
        <w:separator/>
      </w:r>
    </w:p>
  </w:footnote>
  <w:footnote w:type="continuationSeparator" w:id="0">
    <w:p w:rsidR="000A0FFC" w:rsidRDefault="000A0FFC" w:rsidP="00DE2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46"/>
    <w:rsid w:val="000273C3"/>
    <w:rsid w:val="00030436"/>
    <w:rsid w:val="00043FF6"/>
    <w:rsid w:val="0004469C"/>
    <w:rsid w:val="00046904"/>
    <w:rsid w:val="00046BB3"/>
    <w:rsid w:val="00047F19"/>
    <w:rsid w:val="000506B9"/>
    <w:rsid w:val="00054B34"/>
    <w:rsid w:val="000574A7"/>
    <w:rsid w:val="00060FD6"/>
    <w:rsid w:val="00062144"/>
    <w:rsid w:val="00064C98"/>
    <w:rsid w:val="000656F0"/>
    <w:rsid w:val="00072451"/>
    <w:rsid w:val="00074DF6"/>
    <w:rsid w:val="00074FB7"/>
    <w:rsid w:val="00077940"/>
    <w:rsid w:val="000870AE"/>
    <w:rsid w:val="00097CE5"/>
    <w:rsid w:val="000A0EDD"/>
    <w:rsid w:val="000A0FFC"/>
    <w:rsid w:val="000D1C59"/>
    <w:rsid w:val="000E089E"/>
    <w:rsid w:val="000E3346"/>
    <w:rsid w:val="000F04FC"/>
    <w:rsid w:val="000F5259"/>
    <w:rsid w:val="000F6923"/>
    <w:rsid w:val="001021B0"/>
    <w:rsid w:val="001128B4"/>
    <w:rsid w:val="00124B72"/>
    <w:rsid w:val="00126D6B"/>
    <w:rsid w:val="00134797"/>
    <w:rsid w:val="001368FC"/>
    <w:rsid w:val="00156319"/>
    <w:rsid w:val="00171B9B"/>
    <w:rsid w:val="00176490"/>
    <w:rsid w:val="00187A64"/>
    <w:rsid w:val="00192554"/>
    <w:rsid w:val="00192D0D"/>
    <w:rsid w:val="001B4F4C"/>
    <w:rsid w:val="001D37F9"/>
    <w:rsid w:val="001D3FB7"/>
    <w:rsid w:val="001E0600"/>
    <w:rsid w:val="001F0A9E"/>
    <w:rsid w:val="001F2360"/>
    <w:rsid w:val="001F2C12"/>
    <w:rsid w:val="0020565C"/>
    <w:rsid w:val="00211E71"/>
    <w:rsid w:val="00216AC0"/>
    <w:rsid w:val="002264ED"/>
    <w:rsid w:val="00226A00"/>
    <w:rsid w:val="002512FA"/>
    <w:rsid w:val="00255344"/>
    <w:rsid w:val="00261511"/>
    <w:rsid w:val="002658AC"/>
    <w:rsid w:val="0028590E"/>
    <w:rsid w:val="002962D5"/>
    <w:rsid w:val="002A59D6"/>
    <w:rsid w:val="002B1C56"/>
    <w:rsid w:val="002B36AC"/>
    <w:rsid w:val="002C610F"/>
    <w:rsid w:val="002E79B0"/>
    <w:rsid w:val="002F25DF"/>
    <w:rsid w:val="003252BF"/>
    <w:rsid w:val="003326AE"/>
    <w:rsid w:val="003351B1"/>
    <w:rsid w:val="003403FF"/>
    <w:rsid w:val="003479B4"/>
    <w:rsid w:val="00352608"/>
    <w:rsid w:val="00360F1C"/>
    <w:rsid w:val="003655AF"/>
    <w:rsid w:val="003702D5"/>
    <w:rsid w:val="00374D50"/>
    <w:rsid w:val="003756CB"/>
    <w:rsid w:val="00383E8D"/>
    <w:rsid w:val="003942CB"/>
    <w:rsid w:val="00397CE6"/>
    <w:rsid w:val="003A5FC8"/>
    <w:rsid w:val="003A7576"/>
    <w:rsid w:val="003B0A18"/>
    <w:rsid w:val="003C513F"/>
    <w:rsid w:val="003D12BD"/>
    <w:rsid w:val="003D14E0"/>
    <w:rsid w:val="003D5BCE"/>
    <w:rsid w:val="003E4847"/>
    <w:rsid w:val="00402B43"/>
    <w:rsid w:val="004062B9"/>
    <w:rsid w:val="00407D54"/>
    <w:rsid w:val="00414072"/>
    <w:rsid w:val="004145A5"/>
    <w:rsid w:val="004224CC"/>
    <w:rsid w:val="00425F45"/>
    <w:rsid w:val="00470527"/>
    <w:rsid w:val="00475BA0"/>
    <w:rsid w:val="00477C6D"/>
    <w:rsid w:val="00483DF3"/>
    <w:rsid w:val="004847C6"/>
    <w:rsid w:val="00485418"/>
    <w:rsid w:val="00490305"/>
    <w:rsid w:val="00496963"/>
    <w:rsid w:val="004A4B95"/>
    <w:rsid w:val="004A7064"/>
    <w:rsid w:val="004B1F54"/>
    <w:rsid w:val="004B286D"/>
    <w:rsid w:val="004F3C89"/>
    <w:rsid w:val="004F6BC7"/>
    <w:rsid w:val="00502811"/>
    <w:rsid w:val="00502AD4"/>
    <w:rsid w:val="00515976"/>
    <w:rsid w:val="00520209"/>
    <w:rsid w:val="00543729"/>
    <w:rsid w:val="00543993"/>
    <w:rsid w:val="00563C7E"/>
    <w:rsid w:val="00574C1C"/>
    <w:rsid w:val="0057504A"/>
    <w:rsid w:val="005803C2"/>
    <w:rsid w:val="00586FF8"/>
    <w:rsid w:val="00593096"/>
    <w:rsid w:val="00596A93"/>
    <w:rsid w:val="005A5700"/>
    <w:rsid w:val="005B5A70"/>
    <w:rsid w:val="005C3D73"/>
    <w:rsid w:val="005C46A2"/>
    <w:rsid w:val="005D14EF"/>
    <w:rsid w:val="005E08CA"/>
    <w:rsid w:val="005F1353"/>
    <w:rsid w:val="006022F2"/>
    <w:rsid w:val="006155EC"/>
    <w:rsid w:val="006157B6"/>
    <w:rsid w:val="00627509"/>
    <w:rsid w:val="00635DA7"/>
    <w:rsid w:val="00645068"/>
    <w:rsid w:val="00646B26"/>
    <w:rsid w:val="006677B3"/>
    <w:rsid w:val="006751D5"/>
    <w:rsid w:val="00682297"/>
    <w:rsid w:val="006B099E"/>
    <w:rsid w:val="006B6FD4"/>
    <w:rsid w:val="006C2408"/>
    <w:rsid w:val="006C3998"/>
    <w:rsid w:val="006E3375"/>
    <w:rsid w:val="006E50AB"/>
    <w:rsid w:val="006F1D40"/>
    <w:rsid w:val="006F3D1B"/>
    <w:rsid w:val="00705BF4"/>
    <w:rsid w:val="007303AB"/>
    <w:rsid w:val="00733402"/>
    <w:rsid w:val="00734305"/>
    <w:rsid w:val="00734BCB"/>
    <w:rsid w:val="00772A14"/>
    <w:rsid w:val="00774575"/>
    <w:rsid w:val="00784369"/>
    <w:rsid w:val="007927D5"/>
    <w:rsid w:val="00792F6D"/>
    <w:rsid w:val="007B5E5C"/>
    <w:rsid w:val="007B67A1"/>
    <w:rsid w:val="007D314E"/>
    <w:rsid w:val="007D7B02"/>
    <w:rsid w:val="007E1D64"/>
    <w:rsid w:val="008043E2"/>
    <w:rsid w:val="008046A8"/>
    <w:rsid w:val="00805890"/>
    <w:rsid w:val="00812FE1"/>
    <w:rsid w:val="008141DA"/>
    <w:rsid w:val="00820E9D"/>
    <w:rsid w:val="008224F3"/>
    <w:rsid w:val="008275D1"/>
    <w:rsid w:val="0083593D"/>
    <w:rsid w:val="00840D4E"/>
    <w:rsid w:val="00840F21"/>
    <w:rsid w:val="00846784"/>
    <w:rsid w:val="00846A29"/>
    <w:rsid w:val="00852C41"/>
    <w:rsid w:val="00854A92"/>
    <w:rsid w:val="00856FAB"/>
    <w:rsid w:val="00866A52"/>
    <w:rsid w:val="008773C8"/>
    <w:rsid w:val="008847DE"/>
    <w:rsid w:val="00897CD9"/>
    <w:rsid w:val="008A1483"/>
    <w:rsid w:val="008A357A"/>
    <w:rsid w:val="008A6D3E"/>
    <w:rsid w:val="008C16A3"/>
    <w:rsid w:val="008C227E"/>
    <w:rsid w:val="008C670D"/>
    <w:rsid w:val="008E2690"/>
    <w:rsid w:val="008E4691"/>
    <w:rsid w:val="00910AA1"/>
    <w:rsid w:val="00923CA0"/>
    <w:rsid w:val="009359C0"/>
    <w:rsid w:val="00946B2D"/>
    <w:rsid w:val="00956EA3"/>
    <w:rsid w:val="0097497A"/>
    <w:rsid w:val="009763B5"/>
    <w:rsid w:val="009839F6"/>
    <w:rsid w:val="00986A46"/>
    <w:rsid w:val="009909BA"/>
    <w:rsid w:val="009B0AD9"/>
    <w:rsid w:val="009B31EE"/>
    <w:rsid w:val="009C3DC2"/>
    <w:rsid w:val="009D2603"/>
    <w:rsid w:val="009D409F"/>
    <w:rsid w:val="009F53B1"/>
    <w:rsid w:val="00A06E86"/>
    <w:rsid w:val="00A10146"/>
    <w:rsid w:val="00A16BDC"/>
    <w:rsid w:val="00A2016D"/>
    <w:rsid w:val="00A37648"/>
    <w:rsid w:val="00A41A6D"/>
    <w:rsid w:val="00A41E6F"/>
    <w:rsid w:val="00A50590"/>
    <w:rsid w:val="00A54EBB"/>
    <w:rsid w:val="00A56E2E"/>
    <w:rsid w:val="00A62D88"/>
    <w:rsid w:val="00A6379F"/>
    <w:rsid w:val="00A731C9"/>
    <w:rsid w:val="00A73CBA"/>
    <w:rsid w:val="00A73EC9"/>
    <w:rsid w:val="00A76492"/>
    <w:rsid w:val="00A77DC6"/>
    <w:rsid w:val="00A84170"/>
    <w:rsid w:val="00A933B2"/>
    <w:rsid w:val="00A94792"/>
    <w:rsid w:val="00A94F64"/>
    <w:rsid w:val="00AA3BEF"/>
    <w:rsid w:val="00AB044D"/>
    <w:rsid w:val="00AB548E"/>
    <w:rsid w:val="00AB699B"/>
    <w:rsid w:val="00AC54A0"/>
    <w:rsid w:val="00AD0EEA"/>
    <w:rsid w:val="00AD2B25"/>
    <w:rsid w:val="00AE2E2F"/>
    <w:rsid w:val="00AE3BCF"/>
    <w:rsid w:val="00AF0714"/>
    <w:rsid w:val="00AF4512"/>
    <w:rsid w:val="00AF6E08"/>
    <w:rsid w:val="00B07D55"/>
    <w:rsid w:val="00B10E2C"/>
    <w:rsid w:val="00B15A73"/>
    <w:rsid w:val="00B2332F"/>
    <w:rsid w:val="00B342F4"/>
    <w:rsid w:val="00B36740"/>
    <w:rsid w:val="00B50181"/>
    <w:rsid w:val="00B568B2"/>
    <w:rsid w:val="00B57505"/>
    <w:rsid w:val="00B60904"/>
    <w:rsid w:val="00B6301F"/>
    <w:rsid w:val="00B713F8"/>
    <w:rsid w:val="00B86728"/>
    <w:rsid w:val="00B87B60"/>
    <w:rsid w:val="00B90320"/>
    <w:rsid w:val="00B93F5B"/>
    <w:rsid w:val="00BA29CF"/>
    <w:rsid w:val="00BA6DC8"/>
    <w:rsid w:val="00BB35DC"/>
    <w:rsid w:val="00BD49BC"/>
    <w:rsid w:val="00BE08B5"/>
    <w:rsid w:val="00BE4BAB"/>
    <w:rsid w:val="00BE6735"/>
    <w:rsid w:val="00BE7631"/>
    <w:rsid w:val="00C06AD2"/>
    <w:rsid w:val="00C30B79"/>
    <w:rsid w:val="00C629B4"/>
    <w:rsid w:val="00C64926"/>
    <w:rsid w:val="00C7094B"/>
    <w:rsid w:val="00C7239D"/>
    <w:rsid w:val="00C755B7"/>
    <w:rsid w:val="00C75F1E"/>
    <w:rsid w:val="00C864D3"/>
    <w:rsid w:val="00CA0956"/>
    <w:rsid w:val="00CC6A49"/>
    <w:rsid w:val="00CD1628"/>
    <w:rsid w:val="00CD694D"/>
    <w:rsid w:val="00CD6F80"/>
    <w:rsid w:val="00D1314A"/>
    <w:rsid w:val="00D30A77"/>
    <w:rsid w:val="00D437AF"/>
    <w:rsid w:val="00D54992"/>
    <w:rsid w:val="00D562AB"/>
    <w:rsid w:val="00D914F5"/>
    <w:rsid w:val="00D956B7"/>
    <w:rsid w:val="00DA278A"/>
    <w:rsid w:val="00DB0066"/>
    <w:rsid w:val="00DB1C7F"/>
    <w:rsid w:val="00DC6E20"/>
    <w:rsid w:val="00DD612D"/>
    <w:rsid w:val="00DD617E"/>
    <w:rsid w:val="00DE0801"/>
    <w:rsid w:val="00DE2876"/>
    <w:rsid w:val="00DF5083"/>
    <w:rsid w:val="00DF78BE"/>
    <w:rsid w:val="00E02D33"/>
    <w:rsid w:val="00E158DA"/>
    <w:rsid w:val="00E22040"/>
    <w:rsid w:val="00E27267"/>
    <w:rsid w:val="00E36803"/>
    <w:rsid w:val="00E454BA"/>
    <w:rsid w:val="00E45879"/>
    <w:rsid w:val="00E603FA"/>
    <w:rsid w:val="00E63D1D"/>
    <w:rsid w:val="00E72931"/>
    <w:rsid w:val="00E74827"/>
    <w:rsid w:val="00E756AA"/>
    <w:rsid w:val="00E84824"/>
    <w:rsid w:val="00EA24FF"/>
    <w:rsid w:val="00EB3C61"/>
    <w:rsid w:val="00EB51E3"/>
    <w:rsid w:val="00ED1C7A"/>
    <w:rsid w:val="00EE0E2F"/>
    <w:rsid w:val="00EE2B4A"/>
    <w:rsid w:val="00EE4624"/>
    <w:rsid w:val="00EE5642"/>
    <w:rsid w:val="00EE6404"/>
    <w:rsid w:val="00EE744E"/>
    <w:rsid w:val="00EF6E75"/>
    <w:rsid w:val="00EF6F7D"/>
    <w:rsid w:val="00F000AF"/>
    <w:rsid w:val="00F1148F"/>
    <w:rsid w:val="00F134BB"/>
    <w:rsid w:val="00F20721"/>
    <w:rsid w:val="00F235B3"/>
    <w:rsid w:val="00F35B76"/>
    <w:rsid w:val="00F464D3"/>
    <w:rsid w:val="00F7288B"/>
    <w:rsid w:val="00F857A9"/>
    <w:rsid w:val="00F920E8"/>
    <w:rsid w:val="00F927E0"/>
    <w:rsid w:val="00F92847"/>
    <w:rsid w:val="00FA1565"/>
    <w:rsid w:val="00FB6A65"/>
    <w:rsid w:val="00FD4234"/>
    <w:rsid w:val="00FD4EF4"/>
    <w:rsid w:val="00FD7602"/>
    <w:rsid w:val="00FE3AFA"/>
    <w:rsid w:val="00FF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A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287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2876"/>
    <w:rPr>
      <w:sz w:val="20"/>
      <w:szCs w:val="20"/>
    </w:rPr>
  </w:style>
  <w:style w:type="table" w:customStyle="1" w:styleId="1">
    <w:name w:val="淺色網底1"/>
    <w:basedOn w:val="a1"/>
    <w:uiPriority w:val="60"/>
    <w:rsid w:val="00856F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0F04F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8">
    <w:name w:val="Placeholder Text"/>
    <w:basedOn w:val="a0"/>
    <w:uiPriority w:val="99"/>
    <w:semiHidden/>
    <w:rsid w:val="00C7094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70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70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A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287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2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2876"/>
    <w:rPr>
      <w:sz w:val="20"/>
      <w:szCs w:val="20"/>
    </w:rPr>
  </w:style>
  <w:style w:type="table" w:customStyle="1" w:styleId="1">
    <w:name w:val="淺色網底1"/>
    <w:basedOn w:val="a1"/>
    <w:uiPriority w:val="60"/>
    <w:rsid w:val="00856F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0F04F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8">
    <w:name w:val="Placeholder Text"/>
    <w:basedOn w:val="a0"/>
    <w:uiPriority w:val="99"/>
    <w:semiHidden/>
    <w:rsid w:val="00C7094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70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70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61EC9-55EE-48DC-B79D-C447AB35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233</Words>
  <Characters>1333</Characters>
  <Application>Microsoft Office Word</Application>
  <DocSecurity>0</DocSecurity>
  <Lines>11</Lines>
  <Paragraphs>3</Paragraphs>
  <ScaleCrop>false</ScaleCrop>
  <Company>HOME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ncyu_user</dc:creator>
  <cp:lastModifiedBy>user</cp:lastModifiedBy>
  <cp:revision>10</cp:revision>
  <dcterms:created xsi:type="dcterms:W3CDTF">2017-09-18T06:41:00Z</dcterms:created>
  <dcterms:modified xsi:type="dcterms:W3CDTF">2019-12-23T08:27:00Z</dcterms:modified>
</cp:coreProperties>
</file>