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2E" w:rsidRPr="00831379" w:rsidRDefault="00831379" w:rsidP="00A2024C">
      <w:pPr>
        <w:jc w:val="both"/>
        <w:rPr>
          <w:rFonts w:ascii="標楷體" w:eastAsia="標楷體" w:hAnsi="標楷體"/>
          <w:b/>
          <w:color w:val="0000FF"/>
          <w:sz w:val="32"/>
          <w:szCs w:val="32"/>
        </w:rPr>
      </w:pPr>
      <w:bookmarkStart w:id="0" w:name="_GoBack"/>
      <w:bookmarkEnd w:id="0"/>
      <w:r w:rsidRPr="00831379">
        <w:rPr>
          <w:rFonts w:ascii="標楷體" w:eastAsia="標楷體" w:hAnsi="標楷體" w:hint="eastAsia"/>
          <w:b/>
          <w:color w:val="0000FF"/>
          <w:sz w:val="32"/>
          <w:szCs w:val="32"/>
        </w:rPr>
        <w:t>貴重儀器中心手冊彙編格式</w:t>
      </w:r>
    </w:p>
    <w:p w:rsidR="00633775" w:rsidRPr="00853C0D" w:rsidRDefault="008D38E7"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【儀器名稱】</w:t>
      </w:r>
      <w:r w:rsidR="00853C0D" w:rsidRPr="00853C0D">
        <w:rPr>
          <w:rFonts w:ascii="Arial" w:eastAsia="標楷體" w:hAnsi="Arial" w:cs="Arial"/>
          <w:color w:val="000000"/>
          <w:sz w:val="28"/>
          <w:szCs w:val="28"/>
        </w:rPr>
        <w:t xml:space="preserve"> </w:t>
      </w:r>
    </w:p>
    <w:p w:rsidR="00633775" w:rsidRPr="00853C0D" w:rsidRDefault="002F2858" w:rsidP="00A2024C">
      <w:pPr>
        <w:spacing w:line="500" w:lineRule="exact"/>
        <w:ind w:left="4060" w:hangingChars="1450" w:hanging="4060"/>
        <w:jc w:val="both"/>
        <w:rPr>
          <w:rFonts w:ascii="Arial" w:eastAsia="標楷體" w:hAnsi="Arial" w:cs="Arial"/>
          <w:color w:val="000000"/>
          <w:sz w:val="28"/>
          <w:szCs w:val="28"/>
        </w:rPr>
      </w:pPr>
      <w:r w:rsidRPr="00853C0D">
        <w:rPr>
          <w:rFonts w:ascii="Arial" w:eastAsia="標楷體" w:hAnsi="Arial" w:cs="Arial"/>
          <w:color w:val="000000"/>
          <w:sz w:val="28"/>
          <w:szCs w:val="28"/>
        </w:rPr>
        <w:t>中文名稱：</w:t>
      </w:r>
      <w:r w:rsidR="004C4FD7">
        <w:rPr>
          <w:rFonts w:ascii="Arial" w:eastAsia="標楷體" w:hAnsi="Arial" w:cs="Arial" w:hint="eastAsia"/>
          <w:color w:val="000000"/>
          <w:sz w:val="28"/>
          <w:szCs w:val="28"/>
        </w:rPr>
        <w:t>高效</w:t>
      </w:r>
      <w:r w:rsidR="00DF5537">
        <w:rPr>
          <w:rFonts w:ascii="Arial" w:eastAsia="標楷體" w:hAnsi="Arial" w:cs="Arial" w:hint="eastAsia"/>
          <w:color w:val="000000"/>
          <w:sz w:val="28"/>
          <w:szCs w:val="28"/>
        </w:rPr>
        <w:t>液</w:t>
      </w:r>
      <w:r w:rsidR="00892C4F" w:rsidRPr="00853C0D">
        <w:rPr>
          <w:rFonts w:ascii="Arial" w:eastAsia="標楷體" w:hAnsi="Arial" w:cs="Arial"/>
          <w:color w:val="000000"/>
          <w:sz w:val="28"/>
          <w:szCs w:val="28"/>
        </w:rPr>
        <w:t>相層析質譜儀</w:t>
      </w:r>
    </w:p>
    <w:p w:rsidR="00633775" w:rsidRDefault="002F2858"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英文名稱：</w:t>
      </w:r>
      <w:r w:rsidR="00DF5537">
        <w:rPr>
          <w:rFonts w:ascii="Arial" w:eastAsia="標楷體" w:hAnsi="Arial" w:cs="Arial" w:hint="eastAsia"/>
          <w:color w:val="000000"/>
          <w:sz w:val="28"/>
          <w:szCs w:val="28"/>
        </w:rPr>
        <w:t>H</w:t>
      </w:r>
      <w:r w:rsidR="00DF5537">
        <w:rPr>
          <w:rFonts w:ascii="Arial" w:eastAsia="標楷體" w:hAnsi="Arial" w:cs="Arial"/>
          <w:color w:val="000000"/>
          <w:sz w:val="28"/>
          <w:szCs w:val="28"/>
        </w:rPr>
        <w:t xml:space="preserve">igh-performance </w:t>
      </w:r>
      <w:r w:rsidR="00DF5537">
        <w:rPr>
          <w:rFonts w:ascii="Arial" w:eastAsia="標楷體" w:hAnsi="Arial" w:cs="Arial" w:hint="eastAsia"/>
          <w:color w:val="000000"/>
          <w:sz w:val="28"/>
          <w:szCs w:val="28"/>
        </w:rPr>
        <w:t xml:space="preserve">Liquid </w:t>
      </w:r>
      <w:r w:rsidR="00892C4F" w:rsidRPr="00853C0D">
        <w:rPr>
          <w:rFonts w:ascii="Arial" w:eastAsia="標楷體" w:hAnsi="Arial" w:cs="Arial"/>
          <w:color w:val="000000"/>
          <w:sz w:val="28"/>
          <w:szCs w:val="28"/>
        </w:rPr>
        <w:t>Chromatography-Mass Spectrometer</w:t>
      </w:r>
      <w:r w:rsidR="004C4FD7">
        <w:rPr>
          <w:rFonts w:ascii="Arial" w:eastAsia="標楷體" w:hAnsi="Arial" w:cs="Arial" w:hint="eastAsia"/>
          <w:color w:val="000000"/>
          <w:sz w:val="28"/>
          <w:szCs w:val="28"/>
        </w:rPr>
        <w:t xml:space="preserve"> </w:t>
      </w:r>
      <w:r w:rsidR="00892C4F" w:rsidRPr="00853C0D">
        <w:rPr>
          <w:rFonts w:ascii="Arial" w:eastAsia="標楷體" w:hAnsi="Arial" w:cs="Arial"/>
          <w:color w:val="000000"/>
          <w:sz w:val="28"/>
          <w:szCs w:val="28"/>
        </w:rPr>
        <w:t>(</w:t>
      </w:r>
      <w:r w:rsidR="004C4FD7">
        <w:rPr>
          <w:rFonts w:ascii="Arial" w:eastAsia="標楷體" w:hAnsi="Arial" w:cs="Arial" w:hint="eastAsia"/>
          <w:color w:val="000000"/>
          <w:sz w:val="28"/>
          <w:szCs w:val="28"/>
        </w:rPr>
        <w:t>HPL</w:t>
      </w:r>
      <w:r w:rsidR="00892C4F" w:rsidRPr="00853C0D">
        <w:rPr>
          <w:rFonts w:ascii="Arial" w:eastAsia="標楷體" w:hAnsi="Arial" w:cs="Arial"/>
          <w:color w:val="000000"/>
          <w:sz w:val="28"/>
          <w:szCs w:val="28"/>
        </w:rPr>
        <w:t>C-MS)</w:t>
      </w:r>
    </w:p>
    <w:p w:rsidR="008F75DA" w:rsidRPr="00853C0D" w:rsidRDefault="008F75DA"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【儀器原理及功能】</w:t>
      </w:r>
    </w:p>
    <w:p w:rsidR="008F75DA" w:rsidRPr="008F75DA" w:rsidRDefault="008F75DA" w:rsidP="008F75DA">
      <w:pPr>
        <w:spacing w:line="500" w:lineRule="exact"/>
        <w:ind w:leftChars="175" w:left="420" w:firstLineChars="204" w:firstLine="571"/>
        <w:jc w:val="both"/>
        <w:rPr>
          <w:rFonts w:ascii="Arial" w:eastAsia="標楷體" w:hAnsi="Arial" w:cs="Arial"/>
          <w:color w:val="000000"/>
          <w:sz w:val="28"/>
          <w:szCs w:val="28"/>
        </w:rPr>
      </w:pPr>
      <w:r w:rsidRPr="008F75DA">
        <w:rPr>
          <w:rFonts w:ascii="Arial" w:eastAsia="標楷體" w:hAnsi="Arial" w:cs="Arial" w:hint="eastAsia"/>
          <w:color w:val="000000"/>
          <w:sz w:val="28"/>
          <w:szCs w:val="28"/>
        </w:rPr>
        <w:t>以溶液為移動相以膠體為固定相，樣品因與固定相及移動相之作用力不同而將混合物分離之層析法稱為液相層析，高效液相層析係將固定相之膠體顆粒降低至</w:t>
      </w:r>
      <w:r w:rsidRPr="008F75DA">
        <w:rPr>
          <w:rFonts w:ascii="Arial" w:eastAsia="標楷體" w:hAnsi="Arial" w:cs="Arial" w:hint="eastAsia"/>
          <w:color w:val="000000"/>
          <w:sz w:val="28"/>
          <w:szCs w:val="28"/>
        </w:rPr>
        <w:t>5-10</w:t>
      </w:r>
      <w:r w:rsidRPr="008F75DA">
        <w:rPr>
          <w:rFonts w:ascii="Arial" w:eastAsia="標楷體" w:hAnsi="Arial" w:cs="Arial" w:hint="eastAsia"/>
          <w:color w:val="000000"/>
          <w:sz w:val="28"/>
          <w:szCs w:val="28"/>
        </w:rPr>
        <w:t>μ</w:t>
      </w:r>
      <w:r w:rsidRPr="008F75DA">
        <w:rPr>
          <w:rFonts w:ascii="Arial" w:eastAsia="標楷體" w:hAnsi="Arial" w:cs="Arial" w:hint="eastAsia"/>
          <w:color w:val="000000"/>
          <w:sz w:val="28"/>
          <w:szCs w:val="28"/>
        </w:rPr>
        <w:t>m</w:t>
      </w:r>
      <w:r w:rsidRPr="008F75DA">
        <w:rPr>
          <w:rFonts w:ascii="Arial" w:eastAsia="標楷體" w:hAnsi="Arial" w:cs="Arial" w:hint="eastAsia"/>
          <w:color w:val="000000"/>
          <w:sz w:val="28"/>
          <w:szCs w:val="28"/>
        </w:rPr>
        <w:t>以提高分析及分離能力，但因為液體通過細微膠體時阻力增大，故需藉由高壓幫浦輸送液體以利移動相流動。目前而言高效液相層析儀為分析實驗室必備之研究工具。依管柱性質不同，液相層析區分為四種基本類型：</w:t>
      </w:r>
    </w:p>
    <w:p w:rsidR="008F75DA" w:rsidRPr="008F75DA" w:rsidRDefault="008F75DA" w:rsidP="008F75DA">
      <w:pPr>
        <w:spacing w:line="500" w:lineRule="exact"/>
        <w:ind w:leftChars="177" w:left="848" w:hangingChars="151" w:hanging="423"/>
        <w:jc w:val="both"/>
        <w:rPr>
          <w:rFonts w:ascii="Arial" w:eastAsia="標楷體" w:hAnsi="Arial" w:cs="Arial"/>
          <w:color w:val="000000"/>
          <w:sz w:val="28"/>
          <w:szCs w:val="28"/>
        </w:rPr>
      </w:pPr>
      <w:r w:rsidRPr="008F75DA">
        <w:rPr>
          <w:rFonts w:ascii="Arial" w:eastAsia="標楷體" w:hAnsi="Arial" w:cs="Arial" w:hint="eastAsia"/>
          <w:color w:val="000000"/>
          <w:sz w:val="28"/>
          <w:szCs w:val="28"/>
        </w:rPr>
        <w:t>1.</w:t>
      </w:r>
      <w:r w:rsidRPr="008F75DA">
        <w:rPr>
          <w:rFonts w:ascii="Arial" w:eastAsia="標楷體" w:hAnsi="Arial" w:cs="Arial" w:hint="eastAsia"/>
          <w:color w:val="000000"/>
          <w:sz w:val="28"/>
          <w:szCs w:val="28"/>
        </w:rPr>
        <w:tab/>
      </w:r>
      <w:r w:rsidRPr="008F75DA">
        <w:rPr>
          <w:rFonts w:ascii="Arial" w:eastAsia="標楷體" w:hAnsi="Arial" w:cs="Arial" w:hint="eastAsia"/>
          <w:color w:val="000000"/>
          <w:sz w:val="28"/>
          <w:szCs w:val="28"/>
        </w:rPr>
        <w:t>分配層析法</w:t>
      </w:r>
      <w:r w:rsidRPr="008F75DA">
        <w:rPr>
          <w:rFonts w:ascii="Arial" w:eastAsia="標楷體" w:hAnsi="Arial" w:cs="Arial" w:hint="eastAsia"/>
          <w:color w:val="000000"/>
          <w:sz w:val="28"/>
          <w:szCs w:val="28"/>
        </w:rPr>
        <w:t xml:space="preserve"> (partition chromatography)</w:t>
      </w:r>
    </w:p>
    <w:p w:rsidR="008F75DA" w:rsidRPr="008F75DA" w:rsidRDefault="008F75DA" w:rsidP="008F75DA">
      <w:pPr>
        <w:spacing w:line="500" w:lineRule="exact"/>
        <w:ind w:leftChars="177" w:left="848" w:hangingChars="151" w:hanging="423"/>
        <w:jc w:val="both"/>
        <w:rPr>
          <w:rFonts w:ascii="Arial" w:eastAsia="標楷體" w:hAnsi="Arial" w:cs="Arial"/>
          <w:color w:val="000000"/>
          <w:sz w:val="28"/>
          <w:szCs w:val="28"/>
        </w:rPr>
      </w:pPr>
      <w:r w:rsidRPr="008F75DA">
        <w:rPr>
          <w:rFonts w:ascii="Arial" w:eastAsia="標楷體" w:hAnsi="Arial" w:cs="Arial" w:hint="eastAsia"/>
          <w:color w:val="000000"/>
          <w:sz w:val="28"/>
          <w:szCs w:val="28"/>
        </w:rPr>
        <w:t>2.</w:t>
      </w:r>
      <w:r w:rsidRPr="008F75DA">
        <w:rPr>
          <w:rFonts w:ascii="Arial" w:eastAsia="標楷體" w:hAnsi="Arial" w:cs="Arial" w:hint="eastAsia"/>
          <w:color w:val="000000"/>
          <w:sz w:val="28"/>
          <w:szCs w:val="28"/>
        </w:rPr>
        <w:tab/>
      </w:r>
      <w:r w:rsidRPr="008F75DA">
        <w:rPr>
          <w:rFonts w:ascii="Arial" w:eastAsia="標楷體" w:hAnsi="Arial" w:cs="Arial" w:hint="eastAsia"/>
          <w:color w:val="000000"/>
          <w:sz w:val="28"/>
          <w:szCs w:val="28"/>
        </w:rPr>
        <w:t>吸附層析法</w:t>
      </w:r>
      <w:r w:rsidRPr="008F75DA">
        <w:rPr>
          <w:rFonts w:ascii="Arial" w:eastAsia="標楷體" w:hAnsi="Arial" w:cs="Arial" w:hint="eastAsia"/>
          <w:color w:val="000000"/>
          <w:sz w:val="28"/>
          <w:szCs w:val="28"/>
        </w:rPr>
        <w:t xml:space="preserve"> (</w:t>
      </w:r>
      <w:r w:rsidRPr="008F75DA">
        <w:rPr>
          <w:rFonts w:ascii="Arial" w:eastAsia="標楷體" w:hAnsi="Arial" w:cs="Arial" w:hint="eastAsia"/>
          <w:color w:val="000000"/>
          <w:sz w:val="28"/>
          <w:szCs w:val="28"/>
        </w:rPr>
        <w:t>或液固相層析法</w:t>
      </w:r>
      <w:r w:rsidRPr="008F75DA">
        <w:rPr>
          <w:rFonts w:ascii="Arial" w:eastAsia="標楷體" w:hAnsi="Arial" w:cs="Arial" w:hint="eastAsia"/>
          <w:color w:val="000000"/>
          <w:sz w:val="28"/>
          <w:szCs w:val="28"/>
        </w:rPr>
        <w:t>) (adsorption chromatography)</w:t>
      </w:r>
    </w:p>
    <w:p w:rsidR="008F75DA" w:rsidRPr="008F75DA" w:rsidRDefault="008F75DA" w:rsidP="008F75DA">
      <w:pPr>
        <w:spacing w:line="500" w:lineRule="exact"/>
        <w:ind w:leftChars="177" w:left="848" w:hangingChars="151" w:hanging="423"/>
        <w:jc w:val="both"/>
        <w:rPr>
          <w:rFonts w:ascii="Arial" w:eastAsia="標楷體" w:hAnsi="Arial" w:cs="Arial"/>
          <w:color w:val="000000"/>
          <w:sz w:val="28"/>
          <w:szCs w:val="28"/>
        </w:rPr>
      </w:pPr>
      <w:r w:rsidRPr="008F75DA">
        <w:rPr>
          <w:rFonts w:ascii="Arial" w:eastAsia="標楷體" w:hAnsi="Arial" w:cs="Arial" w:hint="eastAsia"/>
          <w:color w:val="000000"/>
          <w:sz w:val="28"/>
          <w:szCs w:val="28"/>
        </w:rPr>
        <w:t>3.</w:t>
      </w:r>
      <w:r w:rsidRPr="008F75DA">
        <w:rPr>
          <w:rFonts w:ascii="Arial" w:eastAsia="標楷體" w:hAnsi="Arial" w:cs="Arial" w:hint="eastAsia"/>
          <w:color w:val="000000"/>
          <w:sz w:val="28"/>
          <w:szCs w:val="28"/>
        </w:rPr>
        <w:tab/>
      </w:r>
      <w:r w:rsidRPr="008F75DA">
        <w:rPr>
          <w:rFonts w:ascii="Arial" w:eastAsia="標楷體" w:hAnsi="Arial" w:cs="Arial" w:hint="eastAsia"/>
          <w:color w:val="000000"/>
          <w:sz w:val="28"/>
          <w:szCs w:val="28"/>
        </w:rPr>
        <w:t>離子交換層析法</w:t>
      </w:r>
      <w:r w:rsidRPr="008F75DA">
        <w:rPr>
          <w:rFonts w:ascii="Arial" w:eastAsia="標楷體" w:hAnsi="Arial" w:cs="Arial" w:hint="eastAsia"/>
          <w:color w:val="000000"/>
          <w:sz w:val="28"/>
          <w:szCs w:val="28"/>
        </w:rPr>
        <w:t xml:space="preserve"> (ion exchange chromatography)</w:t>
      </w:r>
    </w:p>
    <w:p w:rsidR="008F75DA" w:rsidRPr="008F75DA" w:rsidRDefault="008F75DA" w:rsidP="008F75DA">
      <w:pPr>
        <w:spacing w:line="500" w:lineRule="exact"/>
        <w:ind w:leftChars="177" w:left="848" w:hangingChars="151" w:hanging="423"/>
        <w:jc w:val="both"/>
        <w:rPr>
          <w:rFonts w:ascii="Arial" w:eastAsia="標楷體" w:hAnsi="Arial" w:cs="Arial"/>
          <w:color w:val="000000"/>
          <w:sz w:val="28"/>
          <w:szCs w:val="28"/>
        </w:rPr>
      </w:pPr>
      <w:r w:rsidRPr="008F75DA">
        <w:rPr>
          <w:rFonts w:ascii="Arial" w:eastAsia="標楷體" w:hAnsi="Arial" w:cs="Arial" w:hint="eastAsia"/>
          <w:color w:val="000000"/>
          <w:sz w:val="28"/>
          <w:szCs w:val="28"/>
        </w:rPr>
        <w:t>4.</w:t>
      </w:r>
      <w:r w:rsidRPr="008F75DA">
        <w:rPr>
          <w:rFonts w:ascii="Arial" w:eastAsia="標楷體" w:hAnsi="Arial" w:cs="Arial" w:hint="eastAsia"/>
          <w:color w:val="000000"/>
          <w:sz w:val="28"/>
          <w:szCs w:val="28"/>
        </w:rPr>
        <w:tab/>
      </w:r>
      <w:r w:rsidRPr="008F75DA">
        <w:rPr>
          <w:rFonts w:ascii="Arial" w:eastAsia="標楷體" w:hAnsi="Arial" w:cs="Arial" w:hint="eastAsia"/>
          <w:color w:val="000000"/>
          <w:sz w:val="28"/>
          <w:szCs w:val="28"/>
        </w:rPr>
        <w:t>顆粒排除層析法或凝膠過濾層析</w:t>
      </w:r>
      <w:r w:rsidRPr="008F75DA">
        <w:rPr>
          <w:rFonts w:ascii="Arial" w:eastAsia="標楷體" w:hAnsi="Arial" w:cs="Arial" w:hint="eastAsia"/>
          <w:color w:val="000000"/>
          <w:sz w:val="28"/>
          <w:szCs w:val="28"/>
        </w:rPr>
        <w:t xml:space="preserve"> (size exclusion chromatography or gel filtration chromatography)</w:t>
      </w:r>
    </w:p>
    <w:p w:rsidR="008F75DA" w:rsidRPr="008F75DA" w:rsidRDefault="008F75DA" w:rsidP="008F75DA">
      <w:pPr>
        <w:spacing w:line="500" w:lineRule="exact"/>
        <w:ind w:leftChars="175" w:left="420" w:firstLineChars="204" w:firstLine="571"/>
        <w:jc w:val="both"/>
        <w:rPr>
          <w:rFonts w:ascii="Arial" w:eastAsia="標楷體" w:hAnsi="Arial" w:cs="Arial"/>
          <w:color w:val="000000"/>
          <w:sz w:val="28"/>
          <w:szCs w:val="28"/>
        </w:rPr>
      </w:pPr>
      <w:r w:rsidRPr="008F75DA">
        <w:rPr>
          <w:rFonts w:ascii="Arial" w:eastAsia="標楷體" w:hAnsi="Arial" w:cs="Arial" w:hint="eastAsia"/>
          <w:color w:val="000000"/>
          <w:sz w:val="28"/>
          <w:szCs w:val="28"/>
        </w:rPr>
        <w:t>高效液相層析儀</w:t>
      </w:r>
      <w:r w:rsidRPr="008F75DA">
        <w:rPr>
          <w:rFonts w:ascii="Arial" w:eastAsia="標楷體" w:hAnsi="Arial" w:cs="Arial" w:hint="eastAsia"/>
          <w:color w:val="000000"/>
          <w:sz w:val="28"/>
          <w:szCs w:val="28"/>
        </w:rPr>
        <w:t xml:space="preserve"> (HPLC)</w:t>
      </w:r>
      <w:r w:rsidRPr="008F75DA">
        <w:rPr>
          <w:rFonts w:ascii="Arial" w:eastAsia="標楷體" w:hAnsi="Arial" w:cs="Arial" w:hint="eastAsia"/>
          <w:color w:val="000000"/>
          <w:sz w:val="28"/>
          <w:szCs w:val="28"/>
        </w:rPr>
        <w:t>適用於對熱不安定、非揮發性物質、高</w:t>
      </w:r>
      <w:r>
        <w:rPr>
          <w:rFonts w:ascii="Arial" w:eastAsia="標楷體" w:hAnsi="Arial" w:cs="Arial" w:hint="eastAsia"/>
          <w:color w:val="000000"/>
          <w:sz w:val="28"/>
          <w:szCs w:val="28"/>
        </w:rPr>
        <w:t>極</w:t>
      </w:r>
      <w:r w:rsidRPr="008F75DA">
        <w:rPr>
          <w:rFonts w:ascii="Arial" w:eastAsia="標楷體" w:hAnsi="Arial" w:cs="Arial" w:hint="eastAsia"/>
          <w:color w:val="000000"/>
          <w:sz w:val="28"/>
          <w:szCs w:val="28"/>
        </w:rPr>
        <w:t>性成分分析，例如：中草藥成分、胺基酸、蛋白質、核</w:t>
      </w:r>
      <w:r>
        <w:rPr>
          <w:rFonts w:ascii="Arial" w:eastAsia="標楷體" w:hAnsi="Arial" w:cs="Arial" w:hint="eastAsia"/>
          <w:color w:val="000000"/>
          <w:sz w:val="28"/>
          <w:szCs w:val="28"/>
        </w:rPr>
        <w:t>苷</w:t>
      </w:r>
      <w:r w:rsidRPr="008F75DA">
        <w:rPr>
          <w:rFonts w:ascii="Arial" w:eastAsia="標楷體" w:hAnsi="Arial" w:cs="Arial" w:hint="eastAsia"/>
          <w:color w:val="000000"/>
          <w:sz w:val="28"/>
          <w:szCs w:val="28"/>
        </w:rPr>
        <w:t>酸、類固醇、殺蟲劑…等之分析。</w:t>
      </w:r>
    </w:p>
    <w:p w:rsidR="008F75DA" w:rsidRPr="008F75DA" w:rsidRDefault="008F75DA" w:rsidP="008F75DA">
      <w:pPr>
        <w:spacing w:line="500" w:lineRule="exact"/>
        <w:ind w:leftChars="175" w:left="420" w:firstLineChars="153" w:firstLine="428"/>
        <w:jc w:val="both"/>
        <w:rPr>
          <w:rFonts w:ascii="Arial" w:eastAsia="標楷體" w:hAnsi="Arial" w:cs="Arial"/>
          <w:color w:val="000000"/>
          <w:sz w:val="28"/>
          <w:szCs w:val="28"/>
        </w:rPr>
      </w:pPr>
      <w:r w:rsidRPr="008F75DA">
        <w:rPr>
          <w:rFonts w:ascii="Arial" w:eastAsia="標楷體" w:hAnsi="Arial" w:cs="Arial" w:hint="eastAsia"/>
          <w:color w:val="000000"/>
          <w:sz w:val="28"/>
          <w:szCs w:val="28"/>
        </w:rPr>
        <w:t>本機器之質譜儀游離部分採用</w:t>
      </w:r>
      <w:r w:rsidRPr="008F75DA">
        <w:rPr>
          <w:rFonts w:ascii="Arial" w:eastAsia="標楷體" w:hAnsi="Arial" w:cs="Arial" w:hint="eastAsia"/>
          <w:color w:val="000000"/>
          <w:sz w:val="28"/>
          <w:szCs w:val="28"/>
        </w:rPr>
        <w:t>Waters</w:t>
      </w:r>
      <w:r w:rsidRPr="008F75DA">
        <w:rPr>
          <w:rFonts w:ascii="Arial" w:eastAsia="標楷體" w:hAnsi="Arial" w:cs="Arial" w:hint="eastAsia"/>
          <w:color w:val="000000"/>
          <w:sz w:val="28"/>
          <w:szCs w:val="28"/>
        </w:rPr>
        <w:t>公司之</w:t>
      </w:r>
      <w:r w:rsidRPr="008F75DA">
        <w:rPr>
          <w:rFonts w:ascii="Arial" w:eastAsia="標楷體" w:hAnsi="Arial" w:cs="Arial" w:hint="eastAsia"/>
          <w:color w:val="000000"/>
          <w:sz w:val="28"/>
          <w:szCs w:val="28"/>
        </w:rPr>
        <w:t>ESCi multiple-mode ionization probe</w:t>
      </w:r>
      <w:r w:rsidRPr="008F75DA">
        <w:rPr>
          <w:rFonts w:ascii="Arial" w:eastAsia="標楷體" w:hAnsi="Arial" w:cs="Arial" w:hint="eastAsia"/>
          <w:color w:val="000000"/>
          <w:sz w:val="28"/>
          <w:szCs w:val="28"/>
        </w:rPr>
        <w:t>，不需更換探頭</w:t>
      </w:r>
      <w:r w:rsidRPr="008F75DA">
        <w:rPr>
          <w:rFonts w:ascii="Arial" w:eastAsia="標楷體" w:hAnsi="Arial" w:cs="Arial" w:hint="eastAsia"/>
          <w:color w:val="000000"/>
          <w:sz w:val="28"/>
          <w:szCs w:val="28"/>
        </w:rPr>
        <w:t xml:space="preserve"> (probe)</w:t>
      </w:r>
      <w:r w:rsidRPr="008F75DA">
        <w:rPr>
          <w:rFonts w:ascii="Arial" w:eastAsia="標楷體" w:hAnsi="Arial" w:cs="Arial" w:hint="eastAsia"/>
          <w:color w:val="000000"/>
          <w:sz w:val="28"/>
          <w:szCs w:val="28"/>
        </w:rPr>
        <w:t>即可進行電灑游離</w:t>
      </w:r>
      <w:r w:rsidRPr="008F75DA">
        <w:rPr>
          <w:rFonts w:ascii="Arial" w:eastAsia="標楷體" w:hAnsi="Arial" w:cs="Arial" w:hint="eastAsia"/>
          <w:color w:val="000000"/>
          <w:sz w:val="28"/>
          <w:szCs w:val="28"/>
        </w:rPr>
        <w:t xml:space="preserve"> (Electrospray lionization</w:t>
      </w:r>
      <w:r w:rsidRPr="008F75DA">
        <w:rPr>
          <w:rFonts w:ascii="Arial" w:eastAsia="標楷體" w:hAnsi="Arial" w:cs="Arial" w:hint="eastAsia"/>
          <w:color w:val="000000"/>
          <w:sz w:val="28"/>
          <w:szCs w:val="28"/>
        </w:rPr>
        <w:t>；</w:t>
      </w:r>
      <w:r w:rsidRPr="008F75DA">
        <w:rPr>
          <w:rFonts w:ascii="Arial" w:eastAsia="標楷體" w:hAnsi="Arial" w:cs="Arial" w:hint="eastAsia"/>
          <w:color w:val="000000"/>
          <w:sz w:val="28"/>
          <w:szCs w:val="28"/>
        </w:rPr>
        <w:t xml:space="preserve"> ESI)</w:t>
      </w:r>
      <w:r w:rsidRPr="008F75DA">
        <w:rPr>
          <w:rFonts w:ascii="Arial" w:eastAsia="標楷體" w:hAnsi="Arial" w:cs="Arial" w:hint="eastAsia"/>
          <w:color w:val="000000"/>
          <w:sz w:val="28"/>
          <w:szCs w:val="28"/>
        </w:rPr>
        <w:t>及大氣壓力化學游離</w:t>
      </w:r>
      <w:r w:rsidRPr="008F75DA">
        <w:rPr>
          <w:rFonts w:ascii="Arial" w:eastAsia="標楷體" w:hAnsi="Arial" w:cs="Arial" w:hint="eastAsia"/>
          <w:color w:val="000000"/>
          <w:sz w:val="28"/>
          <w:szCs w:val="28"/>
        </w:rPr>
        <w:t xml:space="preserve"> (Atmospheric chemical ionization</w:t>
      </w:r>
      <w:r w:rsidRPr="008F75DA">
        <w:rPr>
          <w:rFonts w:ascii="Arial" w:eastAsia="標楷體" w:hAnsi="Arial" w:cs="Arial" w:hint="eastAsia"/>
          <w:color w:val="000000"/>
          <w:sz w:val="28"/>
          <w:szCs w:val="28"/>
        </w:rPr>
        <w:t>；</w:t>
      </w:r>
      <w:r w:rsidRPr="008F75DA">
        <w:rPr>
          <w:rFonts w:ascii="Arial" w:eastAsia="標楷體" w:hAnsi="Arial" w:cs="Arial" w:hint="eastAsia"/>
          <w:color w:val="000000"/>
          <w:sz w:val="28"/>
          <w:szCs w:val="28"/>
        </w:rPr>
        <w:t xml:space="preserve"> APCI)</w:t>
      </w:r>
      <w:r w:rsidRPr="008F75DA">
        <w:rPr>
          <w:rFonts w:ascii="Arial" w:eastAsia="標楷體" w:hAnsi="Arial" w:cs="Arial" w:hint="eastAsia"/>
          <w:color w:val="000000"/>
          <w:sz w:val="28"/>
          <w:szCs w:val="28"/>
        </w:rPr>
        <w:t>模式之切換，對高極性及低極性成分之分析檢測均可運用；質譜分析部分採用四極棒式</w:t>
      </w:r>
      <w:r w:rsidRPr="008F75DA">
        <w:rPr>
          <w:rFonts w:ascii="Arial" w:eastAsia="標楷體" w:hAnsi="Arial" w:cs="Arial" w:hint="eastAsia"/>
          <w:color w:val="000000"/>
          <w:sz w:val="28"/>
          <w:szCs w:val="28"/>
        </w:rPr>
        <w:t xml:space="preserve"> (Quadrupole)</w:t>
      </w:r>
      <w:r w:rsidRPr="008F75DA">
        <w:rPr>
          <w:rFonts w:ascii="Arial" w:eastAsia="標楷體" w:hAnsi="Arial" w:cs="Arial" w:hint="eastAsia"/>
          <w:color w:val="000000"/>
          <w:sz w:val="28"/>
          <w:szCs w:val="28"/>
        </w:rPr>
        <w:t>質譜儀。</w:t>
      </w:r>
    </w:p>
    <w:p w:rsidR="0074614A" w:rsidRDefault="008F75DA" w:rsidP="008F75DA">
      <w:pPr>
        <w:spacing w:line="500" w:lineRule="exact"/>
        <w:ind w:leftChars="175" w:left="420" w:firstLineChars="204" w:firstLine="571"/>
        <w:jc w:val="both"/>
        <w:rPr>
          <w:rFonts w:ascii="Arial" w:eastAsia="標楷體" w:hAnsi="Arial" w:cs="Arial"/>
          <w:color w:val="000000"/>
          <w:sz w:val="28"/>
          <w:szCs w:val="28"/>
        </w:rPr>
      </w:pPr>
      <w:r w:rsidRPr="008F75DA">
        <w:rPr>
          <w:rFonts w:ascii="Arial" w:eastAsia="標楷體" w:hAnsi="Arial" w:cs="Arial" w:hint="eastAsia"/>
          <w:color w:val="000000"/>
          <w:sz w:val="28"/>
          <w:szCs w:val="28"/>
        </w:rPr>
        <w:t>高效液相層析質譜儀係經由高效液相層析之高分離效果與質譜之高辨識性結合之機器，將液相層析分離之成分進入質譜儀分析獲得分子量及分子結構之資訊，特別適用於對熱不安定、非揮發性物質或混合物之分離及</w:t>
      </w:r>
      <w:r w:rsidRPr="008F75DA">
        <w:rPr>
          <w:rFonts w:ascii="Arial" w:eastAsia="標楷體" w:hAnsi="Arial" w:cs="Arial" w:hint="eastAsia"/>
          <w:color w:val="000000"/>
          <w:sz w:val="28"/>
          <w:szCs w:val="28"/>
        </w:rPr>
        <w:t>+/-ESI</w:t>
      </w:r>
      <w:r w:rsidRPr="008F75DA">
        <w:rPr>
          <w:rFonts w:ascii="Arial" w:eastAsia="標楷體" w:hAnsi="Arial" w:cs="Arial" w:hint="eastAsia"/>
          <w:color w:val="000000"/>
          <w:sz w:val="28"/>
          <w:szCs w:val="28"/>
        </w:rPr>
        <w:lastRenderedPageBreak/>
        <w:t>及</w:t>
      </w:r>
      <w:r w:rsidRPr="008F75DA">
        <w:rPr>
          <w:rFonts w:ascii="Arial" w:eastAsia="標楷體" w:hAnsi="Arial" w:cs="Arial" w:hint="eastAsia"/>
          <w:color w:val="000000"/>
          <w:sz w:val="28"/>
          <w:szCs w:val="28"/>
        </w:rPr>
        <w:t>+/-APCI</w:t>
      </w:r>
      <w:r w:rsidRPr="008F75DA">
        <w:rPr>
          <w:rFonts w:ascii="Arial" w:eastAsia="標楷體" w:hAnsi="Arial" w:cs="Arial" w:hint="eastAsia"/>
          <w:color w:val="000000"/>
          <w:sz w:val="28"/>
          <w:szCs w:val="28"/>
        </w:rPr>
        <w:t>質譜檢測。</w:t>
      </w:r>
    </w:p>
    <w:p w:rsidR="008F75DA" w:rsidRDefault="008F75DA" w:rsidP="008F75DA">
      <w:pPr>
        <w:spacing w:line="500" w:lineRule="exact"/>
        <w:ind w:leftChars="175" w:left="420" w:firstLineChars="204" w:firstLine="571"/>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【儀器說明】</w:t>
      </w:r>
    </w:p>
    <w:p w:rsidR="000253AC" w:rsidRDefault="000253AC" w:rsidP="000253AC">
      <w:pPr>
        <w:spacing w:line="500" w:lineRule="exact"/>
        <w:ind w:leftChars="175" w:left="420" w:firstLineChars="2" w:firstLine="6"/>
        <w:jc w:val="both"/>
        <w:rPr>
          <w:rFonts w:ascii="Arial" w:eastAsia="標楷體" w:hAnsi="Arial" w:cs="Arial"/>
          <w:sz w:val="28"/>
          <w:szCs w:val="28"/>
        </w:rPr>
      </w:pPr>
      <w:r w:rsidRPr="000253AC">
        <w:rPr>
          <w:rFonts w:ascii="Arial" w:eastAsia="標楷體" w:hAnsi="Arial" w:cs="Arial" w:hint="eastAsia"/>
          <w:sz w:val="28"/>
          <w:szCs w:val="28"/>
        </w:rPr>
        <w:t>廠牌及型別：</w:t>
      </w:r>
    </w:p>
    <w:p w:rsidR="000253AC" w:rsidRPr="000253AC" w:rsidRDefault="000253AC" w:rsidP="000253AC">
      <w:pPr>
        <w:spacing w:line="500" w:lineRule="exact"/>
        <w:ind w:leftChars="175" w:left="420" w:firstLineChars="2" w:firstLine="6"/>
        <w:jc w:val="both"/>
        <w:rPr>
          <w:rFonts w:ascii="Arial" w:eastAsia="標楷體" w:hAnsi="Arial" w:cs="Arial"/>
          <w:sz w:val="28"/>
          <w:szCs w:val="28"/>
        </w:rPr>
      </w:pPr>
      <w:r w:rsidRPr="000253AC">
        <w:rPr>
          <w:rFonts w:ascii="Arial" w:eastAsia="標楷體" w:hAnsi="Arial" w:cs="Arial" w:hint="eastAsia"/>
          <w:sz w:val="28"/>
          <w:szCs w:val="28"/>
        </w:rPr>
        <w:t>Waters ZQ4000, 2695 Separation Module, 2996 Photodiode Array Detector</w:t>
      </w:r>
    </w:p>
    <w:p w:rsidR="000253AC" w:rsidRPr="000253AC" w:rsidRDefault="000253AC" w:rsidP="000253AC">
      <w:pPr>
        <w:spacing w:line="500" w:lineRule="exact"/>
        <w:ind w:leftChars="175" w:left="420" w:firstLineChars="2" w:firstLine="6"/>
        <w:jc w:val="both"/>
        <w:rPr>
          <w:rFonts w:ascii="Arial" w:eastAsia="標楷體" w:hAnsi="Arial" w:cs="Arial"/>
          <w:sz w:val="28"/>
          <w:szCs w:val="28"/>
        </w:rPr>
      </w:pPr>
      <w:r w:rsidRPr="000253AC">
        <w:rPr>
          <w:rFonts w:ascii="Arial" w:eastAsia="標楷體" w:hAnsi="Arial" w:cs="Arial" w:hint="eastAsia"/>
          <w:sz w:val="28"/>
          <w:szCs w:val="28"/>
        </w:rPr>
        <w:t>主要附件：</w:t>
      </w:r>
      <w:r w:rsidRPr="000253AC">
        <w:rPr>
          <w:rFonts w:ascii="Arial" w:eastAsia="標楷體" w:hAnsi="Arial" w:cs="Arial" w:hint="eastAsia"/>
          <w:sz w:val="28"/>
          <w:szCs w:val="28"/>
        </w:rPr>
        <w:t>ESCi multiple-mode ionization probe</w:t>
      </w:r>
    </w:p>
    <w:p w:rsidR="000253AC" w:rsidRPr="000253AC" w:rsidRDefault="000253AC" w:rsidP="000253AC">
      <w:pPr>
        <w:spacing w:line="500" w:lineRule="exact"/>
        <w:ind w:leftChars="175" w:left="420" w:firstLineChars="2" w:firstLine="6"/>
        <w:jc w:val="both"/>
        <w:rPr>
          <w:rFonts w:ascii="Arial" w:eastAsia="標楷體" w:hAnsi="Arial" w:cs="Arial"/>
          <w:sz w:val="28"/>
          <w:szCs w:val="28"/>
        </w:rPr>
      </w:pPr>
      <w:r w:rsidRPr="000253AC">
        <w:rPr>
          <w:rFonts w:ascii="Arial" w:eastAsia="標楷體" w:hAnsi="Arial" w:cs="Arial" w:hint="eastAsia"/>
          <w:sz w:val="28"/>
          <w:szCs w:val="28"/>
        </w:rPr>
        <w:t>兼具</w:t>
      </w:r>
      <w:r w:rsidRPr="000253AC">
        <w:rPr>
          <w:rFonts w:ascii="Arial" w:eastAsia="標楷體" w:hAnsi="Arial" w:cs="Arial" w:hint="eastAsia"/>
          <w:sz w:val="28"/>
          <w:szCs w:val="28"/>
        </w:rPr>
        <w:t xml:space="preserve">+/-ESI </w:t>
      </w:r>
      <w:r w:rsidRPr="000253AC">
        <w:rPr>
          <w:rFonts w:ascii="Arial" w:eastAsia="標楷體" w:hAnsi="Arial" w:cs="Arial" w:hint="eastAsia"/>
          <w:sz w:val="28"/>
          <w:szCs w:val="28"/>
        </w:rPr>
        <w:t>及</w:t>
      </w:r>
      <w:r w:rsidRPr="000253AC">
        <w:rPr>
          <w:rFonts w:ascii="Arial" w:eastAsia="標楷體" w:hAnsi="Arial" w:cs="Arial" w:hint="eastAsia"/>
          <w:sz w:val="28"/>
          <w:szCs w:val="28"/>
        </w:rPr>
        <w:t>+/-APCI</w:t>
      </w:r>
      <w:r w:rsidRPr="000253AC">
        <w:rPr>
          <w:rFonts w:ascii="Arial" w:eastAsia="標楷體" w:hAnsi="Arial" w:cs="Arial" w:hint="eastAsia"/>
          <w:sz w:val="28"/>
          <w:szCs w:val="28"/>
        </w:rPr>
        <w:t>功能之多用途</w:t>
      </w:r>
      <w:r w:rsidRPr="000253AC">
        <w:rPr>
          <w:rFonts w:ascii="Arial" w:eastAsia="標楷體" w:hAnsi="Arial" w:cs="Arial" w:hint="eastAsia"/>
          <w:sz w:val="28"/>
          <w:szCs w:val="28"/>
        </w:rPr>
        <w:t>probe</w:t>
      </w:r>
      <w:r w:rsidRPr="000253AC">
        <w:rPr>
          <w:rFonts w:ascii="Arial" w:eastAsia="標楷體" w:hAnsi="Arial" w:cs="Arial" w:hint="eastAsia"/>
          <w:sz w:val="28"/>
          <w:szCs w:val="28"/>
        </w:rPr>
        <w:t>，可測定</w:t>
      </w:r>
      <w:r w:rsidRPr="000253AC">
        <w:rPr>
          <w:rFonts w:ascii="Arial" w:eastAsia="標楷體" w:hAnsi="Arial" w:cs="Arial" w:hint="eastAsia"/>
          <w:sz w:val="28"/>
          <w:szCs w:val="28"/>
        </w:rPr>
        <w:t>m/z&lt;4000</w:t>
      </w:r>
      <w:r w:rsidRPr="000253AC">
        <w:rPr>
          <w:rFonts w:ascii="Arial" w:eastAsia="標楷體" w:hAnsi="Arial" w:cs="Arial" w:hint="eastAsia"/>
          <w:sz w:val="28"/>
          <w:szCs w:val="28"/>
        </w:rPr>
        <w:t>之樣品。</w:t>
      </w:r>
    </w:p>
    <w:p w:rsidR="000253AC" w:rsidRPr="000253AC" w:rsidRDefault="000253AC" w:rsidP="000253AC">
      <w:pPr>
        <w:spacing w:line="500" w:lineRule="exact"/>
        <w:ind w:leftChars="175" w:left="420" w:firstLineChars="2" w:firstLine="6"/>
        <w:jc w:val="both"/>
        <w:rPr>
          <w:rFonts w:ascii="Arial" w:eastAsia="標楷體" w:hAnsi="Arial" w:cs="Arial"/>
          <w:sz w:val="28"/>
          <w:szCs w:val="28"/>
        </w:rPr>
      </w:pPr>
      <w:r w:rsidRPr="000253AC">
        <w:rPr>
          <w:rFonts w:ascii="Arial" w:eastAsia="標楷體" w:hAnsi="Arial" w:cs="Arial" w:hint="eastAsia"/>
          <w:sz w:val="28"/>
          <w:szCs w:val="28"/>
        </w:rPr>
        <w:t>購置年月：</w:t>
      </w:r>
      <w:r w:rsidRPr="000253AC">
        <w:rPr>
          <w:rFonts w:ascii="Arial" w:eastAsia="標楷體" w:hAnsi="Arial" w:cs="Arial" w:hint="eastAsia"/>
          <w:sz w:val="28"/>
          <w:szCs w:val="28"/>
        </w:rPr>
        <w:t>2003</w:t>
      </w:r>
      <w:r w:rsidRPr="000253AC">
        <w:rPr>
          <w:rFonts w:ascii="Arial" w:eastAsia="標楷體" w:hAnsi="Arial" w:cs="Arial" w:hint="eastAsia"/>
          <w:sz w:val="28"/>
          <w:szCs w:val="28"/>
        </w:rPr>
        <w:t>年</w:t>
      </w:r>
      <w:r w:rsidRPr="000253AC">
        <w:rPr>
          <w:rFonts w:ascii="Arial" w:eastAsia="標楷體" w:hAnsi="Arial" w:cs="Arial" w:hint="eastAsia"/>
          <w:sz w:val="28"/>
          <w:szCs w:val="28"/>
        </w:rPr>
        <w:t>3</w:t>
      </w:r>
      <w:r w:rsidRPr="000253AC">
        <w:rPr>
          <w:rFonts w:ascii="Arial" w:eastAsia="標楷體" w:hAnsi="Arial" w:cs="Arial" w:hint="eastAsia"/>
          <w:sz w:val="28"/>
          <w:szCs w:val="28"/>
        </w:rPr>
        <w:t>月</w:t>
      </w:r>
    </w:p>
    <w:p w:rsidR="000253AC" w:rsidRDefault="000253AC" w:rsidP="000253AC">
      <w:pPr>
        <w:spacing w:line="500" w:lineRule="exact"/>
        <w:ind w:leftChars="175" w:left="420" w:firstLineChars="2" w:firstLine="6"/>
        <w:jc w:val="both"/>
        <w:rPr>
          <w:rFonts w:ascii="Arial" w:eastAsia="標楷體" w:hAnsi="Arial" w:cs="Arial"/>
          <w:sz w:val="28"/>
          <w:szCs w:val="28"/>
        </w:rPr>
      </w:pPr>
      <w:r w:rsidRPr="000253AC">
        <w:rPr>
          <w:rFonts w:ascii="Arial" w:eastAsia="標楷體" w:hAnsi="Arial" w:cs="Arial" w:hint="eastAsia"/>
          <w:sz w:val="28"/>
          <w:szCs w:val="28"/>
        </w:rPr>
        <w:t>經費來源：教育部</w:t>
      </w:r>
    </w:p>
    <w:p w:rsidR="008F75DA" w:rsidRDefault="008F75DA" w:rsidP="000253AC">
      <w:pPr>
        <w:spacing w:line="500" w:lineRule="exact"/>
        <w:ind w:leftChars="175" w:left="420" w:firstLineChars="2" w:firstLine="6"/>
        <w:jc w:val="both"/>
        <w:rPr>
          <w:rFonts w:ascii="Arial" w:eastAsia="標楷體" w:hAnsi="Arial" w:cs="Arial"/>
          <w:sz w:val="28"/>
          <w:szCs w:val="28"/>
        </w:rPr>
      </w:pPr>
    </w:p>
    <w:p w:rsidR="00633775" w:rsidRPr="00853C0D" w:rsidRDefault="00633775" w:rsidP="000253A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【服務項目】</w:t>
      </w:r>
    </w:p>
    <w:p w:rsidR="00892C4F" w:rsidRPr="00853C0D" w:rsidRDefault="00633775" w:rsidP="00A2024C">
      <w:pPr>
        <w:pStyle w:val="a8"/>
        <w:numPr>
          <w:ilvl w:val="0"/>
          <w:numId w:val="2"/>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一般服務項目</w:t>
      </w:r>
    </w:p>
    <w:p w:rsidR="00633775" w:rsidRPr="00853C0D" w:rsidRDefault="00853C0D" w:rsidP="00A2024C">
      <w:pPr>
        <w:pStyle w:val="a8"/>
        <w:spacing w:line="500" w:lineRule="exact"/>
        <w:ind w:leftChars="0" w:left="360"/>
        <w:jc w:val="both"/>
        <w:rPr>
          <w:rFonts w:ascii="Arial" w:eastAsia="標楷體" w:hAnsi="Arial" w:cs="Arial"/>
          <w:color w:val="000000"/>
          <w:sz w:val="28"/>
          <w:szCs w:val="28"/>
        </w:rPr>
      </w:pPr>
      <w:r>
        <w:rPr>
          <w:rFonts w:ascii="Arial" w:eastAsia="標楷體" w:hAnsi="Arial" w:cs="Arial"/>
          <w:color w:val="000000"/>
          <w:sz w:val="28"/>
          <w:szCs w:val="28"/>
        </w:rPr>
        <w:t>本儀器之服務對象以本校師生</w:t>
      </w:r>
      <w:r w:rsidR="00892C4F" w:rsidRPr="00853C0D">
        <w:rPr>
          <w:rFonts w:ascii="Arial" w:eastAsia="標楷體" w:hAnsi="Arial" w:cs="Arial"/>
          <w:color w:val="000000"/>
          <w:sz w:val="28"/>
          <w:szCs w:val="28"/>
        </w:rPr>
        <w:t>或校外研究單位之研究人員為主。本儀器之使用需先向儀器管理單位</w:t>
      </w:r>
      <w:r w:rsidR="00892C4F" w:rsidRPr="00853C0D">
        <w:rPr>
          <w:rFonts w:ascii="Arial" w:eastAsia="標楷體" w:hAnsi="Arial" w:cs="Arial"/>
          <w:color w:val="000000"/>
          <w:sz w:val="28"/>
          <w:szCs w:val="28"/>
        </w:rPr>
        <w:t>(</w:t>
      </w:r>
      <w:r w:rsidR="00892C4F" w:rsidRPr="00853C0D">
        <w:rPr>
          <w:rFonts w:ascii="Arial" w:eastAsia="標楷體" w:hAnsi="Arial" w:cs="Arial"/>
          <w:color w:val="000000"/>
          <w:sz w:val="28"/>
          <w:szCs w:val="28"/>
        </w:rPr>
        <w:t>微生物免疫與生物藥學系</w:t>
      </w:r>
      <w:r w:rsidR="00892C4F" w:rsidRPr="00853C0D">
        <w:rPr>
          <w:rFonts w:ascii="Arial" w:eastAsia="標楷體" w:hAnsi="Arial" w:cs="Arial"/>
          <w:color w:val="000000"/>
          <w:sz w:val="28"/>
          <w:szCs w:val="28"/>
        </w:rPr>
        <w:t>)</w:t>
      </w:r>
      <w:r w:rsidR="00892C4F" w:rsidRPr="00853C0D">
        <w:rPr>
          <w:rFonts w:ascii="Arial" w:eastAsia="標楷體" w:hAnsi="Arial" w:cs="Arial"/>
          <w:color w:val="000000"/>
          <w:sz w:val="28"/>
          <w:szCs w:val="28"/>
        </w:rPr>
        <w:t>提出申請，並填具使用申請表。</w:t>
      </w:r>
    </w:p>
    <w:p w:rsidR="00633775" w:rsidRPr="00853C0D" w:rsidRDefault="00633775" w:rsidP="00A2024C">
      <w:pPr>
        <w:pStyle w:val="a8"/>
        <w:numPr>
          <w:ilvl w:val="0"/>
          <w:numId w:val="2"/>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特殊服務項目</w:t>
      </w:r>
    </w:p>
    <w:p w:rsidR="00853C0D" w:rsidRDefault="00853C0D" w:rsidP="00A2024C">
      <w:pPr>
        <w:pStyle w:val="a8"/>
        <w:spacing w:line="500" w:lineRule="exact"/>
        <w:ind w:leftChars="0" w:left="360"/>
        <w:jc w:val="both"/>
        <w:rPr>
          <w:rFonts w:ascii="Arial" w:eastAsia="標楷體" w:hAnsi="Arial" w:cs="Arial"/>
          <w:color w:val="000000"/>
          <w:sz w:val="28"/>
          <w:szCs w:val="28"/>
        </w:rPr>
      </w:pPr>
      <w:r>
        <w:rPr>
          <w:rFonts w:ascii="Arial" w:eastAsia="標楷體" w:hAnsi="Arial" w:cs="Arial" w:hint="eastAsia"/>
          <w:color w:val="000000"/>
          <w:sz w:val="28"/>
          <w:szCs w:val="28"/>
        </w:rPr>
        <w:t>提供委託代測服務。</w:t>
      </w:r>
    </w:p>
    <w:p w:rsidR="008F75DA" w:rsidRPr="00853C0D" w:rsidRDefault="008F75DA" w:rsidP="00A2024C">
      <w:pPr>
        <w:pStyle w:val="a8"/>
        <w:spacing w:line="500" w:lineRule="exact"/>
        <w:ind w:leftChars="0" w:left="36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【申請辦法】</w:t>
      </w:r>
    </w:p>
    <w:p w:rsidR="00892C4F" w:rsidRPr="00853C0D" w:rsidRDefault="00892C4F" w:rsidP="00A2024C">
      <w:pPr>
        <w:numPr>
          <w:ilvl w:val="0"/>
          <w:numId w:val="3"/>
        </w:numPr>
        <w:ind w:hanging="180"/>
        <w:jc w:val="both"/>
        <w:rPr>
          <w:rFonts w:ascii="Arial" w:eastAsia="標楷體" w:hAnsi="Arial" w:cs="Arial"/>
          <w:sz w:val="28"/>
          <w:szCs w:val="28"/>
        </w:rPr>
      </w:pPr>
      <w:r w:rsidRPr="00853C0D">
        <w:rPr>
          <w:rFonts w:ascii="Arial" w:eastAsia="標楷體" w:hAnsi="Arial" w:cs="Arial"/>
          <w:sz w:val="28"/>
          <w:szCs w:val="28"/>
        </w:rPr>
        <w:t>開放時間</w:t>
      </w:r>
    </w:p>
    <w:p w:rsidR="00892C4F" w:rsidRPr="00853C0D" w:rsidRDefault="00892C4F" w:rsidP="00A2024C">
      <w:pPr>
        <w:spacing w:line="460" w:lineRule="exact"/>
        <w:ind w:firstLineChars="200" w:firstLine="560"/>
        <w:jc w:val="both"/>
        <w:rPr>
          <w:rFonts w:ascii="Arial" w:eastAsia="標楷體" w:hAnsi="Arial" w:cs="Arial"/>
          <w:sz w:val="28"/>
          <w:szCs w:val="28"/>
        </w:rPr>
      </w:pPr>
      <w:r w:rsidRPr="00853C0D">
        <w:rPr>
          <w:rFonts w:ascii="Arial" w:eastAsia="標楷體" w:hAnsi="Arial" w:cs="Arial"/>
          <w:sz w:val="28"/>
          <w:szCs w:val="28"/>
        </w:rPr>
        <w:t>1.</w:t>
      </w:r>
      <w:r w:rsidRPr="00853C0D">
        <w:rPr>
          <w:rFonts w:ascii="Arial" w:eastAsia="標楷體" w:hAnsi="Arial" w:cs="Arial"/>
          <w:sz w:val="28"/>
          <w:szCs w:val="28"/>
        </w:rPr>
        <w:t>週一至週五</w:t>
      </w:r>
      <w:r w:rsidRPr="00853C0D">
        <w:rPr>
          <w:rFonts w:ascii="Arial" w:eastAsia="標楷體" w:hAnsi="Arial" w:cs="Arial"/>
          <w:sz w:val="28"/>
          <w:szCs w:val="28"/>
        </w:rPr>
        <w:t>9:00-17:00</w:t>
      </w:r>
    </w:p>
    <w:p w:rsidR="00892C4F" w:rsidRPr="00853C0D" w:rsidRDefault="00892C4F" w:rsidP="00A2024C">
      <w:pPr>
        <w:spacing w:line="460" w:lineRule="exact"/>
        <w:ind w:leftChars="150" w:left="1060" w:hangingChars="250" w:hanging="700"/>
        <w:jc w:val="both"/>
        <w:rPr>
          <w:rFonts w:ascii="Arial" w:eastAsia="標楷體" w:hAnsi="Arial" w:cs="Arial"/>
          <w:sz w:val="28"/>
          <w:szCs w:val="28"/>
        </w:rPr>
      </w:pPr>
      <w:r w:rsidRPr="00853C0D">
        <w:rPr>
          <w:rFonts w:ascii="Arial" w:eastAsia="標楷體" w:hAnsi="Arial" w:cs="Arial"/>
          <w:sz w:val="28"/>
          <w:szCs w:val="28"/>
        </w:rPr>
        <w:t xml:space="preserve">   </w:t>
      </w:r>
      <w:r w:rsidRPr="00853C0D">
        <w:rPr>
          <w:rFonts w:ascii="Arial" w:eastAsia="標楷體" w:hAnsi="Arial" w:cs="Arial"/>
          <w:sz w:val="28"/>
          <w:szCs w:val="28"/>
        </w:rPr>
        <w:t>為教學、儀器維修及系統維護，管理者有權停止預約者之使用及暫停儀器之開放。</w:t>
      </w:r>
    </w:p>
    <w:p w:rsidR="00892C4F" w:rsidRPr="00853C0D" w:rsidRDefault="00892C4F" w:rsidP="00A2024C">
      <w:pPr>
        <w:spacing w:line="460" w:lineRule="exact"/>
        <w:ind w:firstLineChars="200" w:firstLine="560"/>
        <w:jc w:val="both"/>
        <w:rPr>
          <w:rFonts w:ascii="Arial" w:eastAsia="標楷體" w:hAnsi="Arial" w:cs="Arial"/>
          <w:sz w:val="28"/>
          <w:szCs w:val="28"/>
        </w:rPr>
      </w:pPr>
      <w:r w:rsidRPr="00853C0D">
        <w:rPr>
          <w:rFonts w:ascii="Arial" w:eastAsia="標楷體" w:hAnsi="Arial" w:cs="Arial"/>
          <w:sz w:val="28"/>
          <w:szCs w:val="28"/>
        </w:rPr>
        <w:t>2.</w:t>
      </w:r>
      <w:r w:rsidRPr="00853C0D">
        <w:rPr>
          <w:rFonts w:ascii="Arial" w:eastAsia="標楷體" w:hAnsi="Arial" w:cs="Arial"/>
          <w:sz w:val="28"/>
          <w:szCs w:val="28"/>
        </w:rPr>
        <w:t>請於使用前與儀器管理單位連絡，預約使用時間，未預約者不得使用。</w:t>
      </w:r>
    </w:p>
    <w:p w:rsidR="00892C4F" w:rsidRPr="00853C0D" w:rsidRDefault="00892C4F" w:rsidP="00A2024C">
      <w:pPr>
        <w:ind w:firstLineChars="70" w:firstLine="196"/>
        <w:jc w:val="both"/>
        <w:rPr>
          <w:rFonts w:ascii="Arial" w:eastAsia="標楷體" w:hAnsi="Arial" w:cs="Arial"/>
          <w:sz w:val="28"/>
          <w:szCs w:val="28"/>
        </w:rPr>
      </w:pPr>
      <w:r w:rsidRPr="00853C0D">
        <w:rPr>
          <w:rFonts w:ascii="Cambria Math" w:eastAsia="Cambria Math" w:hAnsi="Cambria Math" w:cs="Cambria Math" w:hint="eastAsia"/>
          <w:sz w:val="28"/>
          <w:szCs w:val="28"/>
        </w:rPr>
        <w:t>◎</w:t>
      </w:r>
      <w:r w:rsidRPr="00853C0D">
        <w:rPr>
          <w:rFonts w:ascii="Arial" w:eastAsia="標楷體" w:hAnsi="Arial" w:cs="Arial"/>
          <w:sz w:val="28"/>
          <w:szCs w:val="28"/>
        </w:rPr>
        <w:t xml:space="preserve"> </w:t>
      </w:r>
      <w:r w:rsidRPr="00853C0D">
        <w:rPr>
          <w:rFonts w:ascii="Arial" w:eastAsia="標楷體" w:hAnsi="Arial" w:cs="Arial"/>
          <w:sz w:val="28"/>
          <w:szCs w:val="28"/>
        </w:rPr>
        <w:t>預約規則</w:t>
      </w:r>
    </w:p>
    <w:p w:rsidR="00892C4F" w:rsidRPr="00853C0D" w:rsidRDefault="00892C4F" w:rsidP="00A2024C">
      <w:pPr>
        <w:spacing w:line="460" w:lineRule="exact"/>
        <w:ind w:leftChars="199" w:left="761" w:hangingChars="101" w:hanging="283"/>
        <w:jc w:val="both"/>
        <w:rPr>
          <w:rFonts w:ascii="Arial" w:eastAsia="標楷體" w:hAnsi="Arial" w:cs="Arial"/>
          <w:sz w:val="28"/>
          <w:szCs w:val="28"/>
        </w:rPr>
      </w:pPr>
      <w:r w:rsidRPr="00853C0D">
        <w:rPr>
          <w:rFonts w:ascii="Arial" w:eastAsia="標楷體" w:hAnsi="Arial" w:cs="Arial"/>
          <w:sz w:val="28"/>
          <w:szCs w:val="28"/>
        </w:rPr>
        <w:t>1.</w:t>
      </w:r>
      <w:r w:rsidRPr="00853C0D">
        <w:rPr>
          <w:rFonts w:ascii="Arial" w:eastAsia="標楷體" w:hAnsi="Arial" w:cs="Arial"/>
          <w:sz w:val="28"/>
          <w:szCs w:val="28"/>
        </w:rPr>
        <w:t>請於使用日前七天以電話與儀器管理者預約時間。預約電話</w:t>
      </w:r>
      <w:r w:rsidRPr="00853C0D">
        <w:rPr>
          <w:rFonts w:ascii="Arial" w:eastAsia="標楷體" w:hAnsi="Arial" w:cs="Arial"/>
          <w:sz w:val="28"/>
          <w:szCs w:val="28"/>
        </w:rPr>
        <w:t>(05) 2717798</w:t>
      </w:r>
    </w:p>
    <w:p w:rsidR="00892C4F" w:rsidRPr="00853C0D" w:rsidRDefault="00892C4F" w:rsidP="00A2024C">
      <w:pPr>
        <w:spacing w:line="460" w:lineRule="exact"/>
        <w:ind w:leftChars="199" w:left="761" w:hangingChars="101" w:hanging="283"/>
        <w:jc w:val="both"/>
        <w:rPr>
          <w:rFonts w:ascii="Arial" w:eastAsia="標楷體" w:hAnsi="Arial" w:cs="Arial"/>
          <w:sz w:val="28"/>
          <w:szCs w:val="28"/>
        </w:rPr>
      </w:pPr>
      <w:r w:rsidRPr="00853C0D">
        <w:rPr>
          <w:rFonts w:ascii="Arial" w:eastAsia="標楷體" w:hAnsi="Arial" w:cs="Arial"/>
          <w:sz w:val="28"/>
          <w:szCs w:val="28"/>
        </w:rPr>
        <w:t>2.</w:t>
      </w:r>
      <w:r w:rsidRPr="00853C0D">
        <w:rPr>
          <w:rFonts w:ascii="Arial" w:eastAsia="標楷體" w:hAnsi="Arial" w:cs="Arial"/>
          <w:sz w:val="28"/>
          <w:szCs w:val="28"/>
        </w:rPr>
        <w:t>經預約排定時間後，若因故未能使用，請務必於前二日事先告知取消預約。若連續二次登記而未使用者，則停止使用權利一個月。</w:t>
      </w:r>
    </w:p>
    <w:p w:rsidR="00892C4F" w:rsidRPr="00853C0D" w:rsidRDefault="00892C4F" w:rsidP="00A2024C">
      <w:pPr>
        <w:spacing w:line="460" w:lineRule="exact"/>
        <w:ind w:leftChars="204" w:left="756" w:hangingChars="95" w:hanging="266"/>
        <w:jc w:val="both"/>
        <w:rPr>
          <w:rFonts w:ascii="Arial" w:eastAsia="標楷體" w:hAnsi="Arial" w:cs="Arial"/>
          <w:sz w:val="28"/>
          <w:szCs w:val="28"/>
        </w:rPr>
      </w:pPr>
      <w:r w:rsidRPr="00853C0D">
        <w:rPr>
          <w:rFonts w:ascii="Arial" w:eastAsia="標楷體" w:hAnsi="Arial" w:cs="Arial"/>
          <w:sz w:val="28"/>
          <w:szCs w:val="28"/>
        </w:rPr>
        <w:t>3.</w:t>
      </w:r>
      <w:r w:rsidRPr="00853C0D">
        <w:rPr>
          <w:rFonts w:ascii="Arial" w:eastAsia="標楷體" w:hAnsi="Arial" w:cs="Arial"/>
          <w:sz w:val="28"/>
          <w:szCs w:val="28"/>
        </w:rPr>
        <w:t>原則上預約使用時段以一天計，連續使用不得超過七天，以維護其他使用者之權利。</w:t>
      </w:r>
    </w:p>
    <w:p w:rsidR="00853C0D" w:rsidRDefault="00853C0D"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【樣品準備須知】</w:t>
      </w:r>
    </w:p>
    <w:p w:rsidR="00332303" w:rsidRPr="00332303" w:rsidRDefault="00332303" w:rsidP="00332303">
      <w:pPr>
        <w:spacing w:line="500" w:lineRule="exact"/>
        <w:ind w:left="420" w:hangingChars="150" w:hanging="420"/>
        <w:jc w:val="both"/>
        <w:rPr>
          <w:rFonts w:ascii="Arial" w:eastAsia="標楷體" w:hAnsi="Arial" w:cs="Arial"/>
          <w:sz w:val="28"/>
          <w:szCs w:val="28"/>
        </w:rPr>
      </w:pPr>
      <w:r w:rsidRPr="00332303">
        <w:rPr>
          <w:rFonts w:ascii="Arial" w:eastAsia="標楷體" w:hAnsi="Arial" w:cs="Arial" w:hint="eastAsia"/>
          <w:sz w:val="28"/>
          <w:szCs w:val="28"/>
        </w:rPr>
        <w:t>1.</w:t>
      </w:r>
      <w:r>
        <w:rPr>
          <w:rFonts w:ascii="Arial" w:eastAsia="標楷體" w:hAnsi="Arial" w:cs="Arial" w:hint="eastAsia"/>
          <w:sz w:val="28"/>
          <w:szCs w:val="28"/>
        </w:rPr>
        <w:t xml:space="preserve"> </w:t>
      </w:r>
      <w:r w:rsidRPr="00332303">
        <w:rPr>
          <w:rFonts w:ascii="Arial" w:eastAsia="標楷體" w:hAnsi="Arial" w:cs="Arial" w:hint="eastAsia"/>
          <w:sz w:val="28"/>
          <w:szCs w:val="28"/>
        </w:rPr>
        <w:t>直接進樣之樣品需經純化，並以</w:t>
      </w:r>
      <w:r w:rsidRPr="00332303">
        <w:rPr>
          <w:rFonts w:ascii="Arial" w:eastAsia="標楷體" w:hAnsi="Arial" w:cs="Arial" w:hint="eastAsia"/>
          <w:sz w:val="28"/>
          <w:szCs w:val="28"/>
        </w:rPr>
        <w:t>10</w:t>
      </w:r>
      <w:r>
        <w:rPr>
          <w:rFonts w:ascii="Arial" w:eastAsia="標楷體" w:hAnsi="Arial" w:cs="Arial" w:hint="eastAsia"/>
          <w:sz w:val="28"/>
          <w:szCs w:val="28"/>
        </w:rPr>
        <w:t>,</w:t>
      </w:r>
      <w:r w:rsidRPr="00332303">
        <w:rPr>
          <w:rFonts w:ascii="Arial" w:eastAsia="標楷體" w:hAnsi="Arial" w:cs="Arial" w:hint="eastAsia"/>
          <w:sz w:val="28"/>
          <w:szCs w:val="28"/>
        </w:rPr>
        <w:t>000</w:t>
      </w:r>
      <w:r>
        <w:rPr>
          <w:rFonts w:ascii="Arial" w:eastAsia="標楷體" w:hAnsi="Arial" w:cs="Arial" w:hint="eastAsia"/>
          <w:sz w:val="28"/>
          <w:szCs w:val="28"/>
        </w:rPr>
        <w:t xml:space="preserve"> </w:t>
      </w:r>
      <w:r w:rsidRPr="00332303">
        <w:rPr>
          <w:rFonts w:ascii="Arial" w:eastAsia="標楷體" w:hAnsi="Arial" w:cs="Arial" w:hint="eastAsia"/>
          <w:sz w:val="28"/>
          <w:szCs w:val="28"/>
        </w:rPr>
        <w:t>rpm</w:t>
      </w:r>
      <w:r w:rsidRPr="00332303">
        <w:rPr>
          <w:rFonts w:ascii="Arial" w:eastAsia="標楷體" w:hAnsi="Arial" w:cs="Arial" w:hint="eastAsia"/>
          <w:sz w:val="28"/>
          <w:szCs w:val="28"/>
        </w:rPr>
        <w:t>離心</w:t>
      </w:r>
      <w:r w:rsidRPr="00332303">
        <w:rPr>
          <w:rFonts w:ascii="Arial" w:eastAsia="標楷體" w:hAnsi="Arial" w:cs="Arial" w:hint="eastAsia"/>
          <w:sz w:val="28"/>
          <w:szCs w:val="28"/>
        </w:rPr>
        <w:t>10</w:t>
      </w:r>
      <w:r w:rsidRPr="00332303">
        <w:rPr>
          <w:rFonts w:ascii="Arial" w:eastAsia="標楷體" w:hAnsi="Arial" w:cs="Arial" w:hint="eastAsia"/>
          <w:sz w:val="28"/>
          <w:szCs w:val="28"/>
        </w:rPr>
        <w:t>分鐘後，以</w:t>
      </w:r>
      <w:r w:rsidRPr="00332303">
        <w:rPr>
          <w:rFonts w:ascii="Arial" w:eastAsia="標楷體" w:hAnsi="Arial" w:cs="Arial" w:hint="eastAsia"/>
          <w:sz w:val="28"/>
          <w:szCs w:val="28"/>
        </w:rPr>
        <w:t>0.45</w:t>
      </w:r>
      <w:r w:rsidRPr="00332303">
        <w:rPr>
          <w:rFonts w:ascii="Arial" w:eastAsia="標楷體" w:hAnsi="Arial" w:cs="Arial" w:hint="eastAsia"/>
          <w:sz w:val="28"/>
          <w:szCs w:val="28"/>
        </w:rPr>
        <w:t></w:t>
      </w:r>
      <w:r w:rsidRPr="00332303">
        <w:rPr>
          <w:rFonts w:ascii="Arial" w:eastAsia="標楷體" w:hAnsi="Arial" w:cs="Arial" w:hint="eastAsia"/>
          <w:sz w:val="28"/>
          <w:szCs w:val="28"/>
        </w:rPr>
        <w:t>m</w:t>
      </w:r>
      <w:r w:rsidRPr="00332303">
        <w:rPr>
          <w:rFonts w:ascii="Arial" w:eastAsia="標楷體" w:hAnsi="Arial" w:cs="Arial" w:hint="eastAsia"/>
          <w:sz w:val="28"/>
          <w:szCs w:val="28"/>
        </w:rPr>
        <w:t>微孔過濾器</w:t>
      </w:r>
      <w:r w:rsidRPr="00332303">
        <w:rPr>
          <w:rFonts w:ascii="Arial" w:eastAsia="標楷體" w:hAnsi="Arial" w:cs="Arial" w:hint="eastAsia"/>
          <w:sz w:val="28"/>
          <w:szCs w:val="28"/>
        </w:rPr>
        <w:t>(syringe filter)</w:t>
      </w:r>
      <w:r w:rsidRPr="00332303">
        <w:rPr>
          <w:rFonts w:ascii="Arial" w:eastAsia="標楷體" w:hAnsi="Arial" w:cs="Arial" w:hint="eastAsia"/>
          <w:sz w:val="28"/>
          <w:szCs w:val="28"/>
        </w:rPr>
        <w:t>過濾，濾液始可用於分析。</w:t>
      </w:r>
    </w:p>
    <w:p w:rsidR="00332303" w:rsidRPr="00332303" w:rsidRDefault="00332303" w:rsidP="00332303">
      <w:pPr>
        <w:spacing w:line="500" w:lineRule="exact"/>
        <w:ind w:left="420" w:hangingChars="150" w:hanging="420"/>
        <w:jc w:val="both"/>
        <w:rPr>
          <w:rFonts w:ascii="Arial" w:eastAsia="標楷體" w:hAnsi="Arial" w:cs="Arial"/>
          <w:sz w:val="28"/>
          <w:szCs w:val="28"/>
        </w:rPr>
      </w:pPr>
      <w:r w:rsidRPr="00332303">
        <w:rPr>
          <w:rFonts w:ascii="Arial" w:eastAsia="標楷體" w:hAnsi="Arial" w:cs="Arial" w:hint="eastAsia"/>
          <w:sz w:val="28"/>
          <w:szCs w:val="28"/>
        </w:rPr>
        <w:t>2.</w:t>
      </w:r>
      <w:r>
        <w:rPr>
          <w:rFonts w:ascii="Arial" w:eastAsia="標楷體" w:hAnsi="Arial" w:cs="Arial" w:hint="eastAsia"/>
          <w:sz w:val="28"/>
          <w:szCs w:val="28"/>
        </w:rPr>
        <w:t xml:space="preserve"> </w:t>
      </w:r>
      <w:r w:rsidRPr="00332303">
        <w:rPr>
          <w:rFonts w:ascii="Arial" w:eastAsia="標楷體" w:hAnsi="Arial" w:cs="Arial" w:hint="eastAsia"/>
          <w:sz w:val="28"/>
          <w:szCs w:val="28"/>
        </w:rPr>
        <w:t>層析之樣品需以與移動相可互溶之溶劑溶解，並以</w:t>
      </w:r>
      <w:r w:rsidRPr="00332303">
        <w:rPr>
          <w:rFonts w:ascii="Arial" w:eastAsia="標楷體" w:hAnsi="Arial" w:cs="Arial" w:hint="eastAsia"/>
          <w:sz w:val="28"/>
          <w:szCs w:val="28"/>
        </w:rPr>
        <w:t>10</w:t>
      </w:r>
      <w:r>
        <w:rPr>
          <w:rFonts w:ascii="Arial" w:eastAsia="標楷體" w:hAnsi="Arial" w:cs="Arial" w:hint="eastAsia"/>
          <w:sz w:val="28"/>
          <w:szCs w:val="28"/>
        </w:rPr>
        <w:t>,</w:t>
      </w:r>
      <w:r w:rsidRPr="00332303">
        <w:rPr>
          <w:rFonts w:ascii="Arial" w:eastAsia="標楷體" w:hAnsi="Arial" w:cs="Arial" w:hint="eastAsia"/>
          <w:sz w:val="28"/>
          <w:szCs w:val="28"/>
        </w:rPr>
        <w:t>000</w:t>
      </w:r>
      <w:r>
        <w:rPr>
          <w:rFonts w:ascii="Arial" w:eastAsia="標楷體" w:hAnsi="Arial" w:cs="Arial" w:hint="eastAsia"/>
          <w:sz w:val="28"/>
          <w:szCs w:val="28"/>
        </w:rPr>
        <w:t xml:space="preserve"> </w:t>
      </w:r>
      <w:r w:rsidRPr="00332303">
        <w:rPr>
          <w:rFonts w:ascii="Arial" w:eastAsia="標楷體" w:hAnsi="Arial" w:cs="Arial" w:hint="eastAsia"/>
          <w:sz w:val="28"/>
          <w:szCs w:val="28"/>
        </w:rPr>
        <w:t>rpm</w:t>
      </w:r>
      <w:r w:rsidRPr="00332303">
        <w:rPr>
          <w:rFonts w:ascii="Arial" w:eastAsia="標楷體" w:hAnsi="Arial" w:cs="Arial" w:hint="eastAsia"/>
          <w:sz w:val="28"/>
          <w:szCs w:val="28"/>
        </w:rPr>
        <w:t>離心</w:t>
      </w:r>
      <w:r w:rsidRPr="00332303">
        <w:rPr>
          <w:rFonts w:ascii="Arial" w:eastAsia="標楷體" w:hAnsi="Arial" w:cs="Arial" w:hint="eastAsia"/>
          <w:sz w:val="28"/>
          <w:szCs w:val="28"/>
        </w:rPr>
        <w:t>10</w:t>
      </w:r>
      <w:r w:rsidRPr="00332303">
        <w:rPr>
          <w:rFonts w:ascii="Arial" w:eastAsia="標楷體" w:hAnsi="Arial" w:cs="Arial" w:hint="eastAsia"/>
          <w:sz w:val="28"/>
          <w:szCs w:val="28"/>
        </w:rPr>
        <w:t>分鐘後，以</w:t>
      </w:r>
      <w:r w:rsidRPr="00332303">
        <w:rPr>
          <w:rFonts w:ascii="Arial" w:eastAsia="標楷體" w:hAnsi="Arial" w:cs="Arial" w:hint="eastAsia"/>
          <w:sz w:val="28"/>
          <w:szCs w:val="28"/>
        </w:rPr>
        <w:t>0.45</w:t>
      </w:r>
      <w:r>
        <w:rPr>
          <w:rFonts w:ascii="Arial" w:eastAsia="標楷體" w:hAnsi="Arial" w:cs="Arial" w:hint="eastAsia"/>
          <w:sz w:val="28"/>
          <w:szCs w:val="28"/>
        </w:rPr>
        <w:t xml:space="preserve"> </w:t>
      </w:r>
      <w:r>
        <w:rPr>
          <w:rFonts w:ascii="Arial" w:eastAsia="標楷體" w:hAnsi="Arial" w:cs="Arial" w:hint="eastAsia"/>
          <w:sz w:val="28"/>
          <w:szCs w:val="28"/>
        </w:rPr>
        <w:sym w:font="Symbol" w:char="F06D"/>
      </w:r>
      <w:r w:rsidRPr="00332303">
        <w:rPr>
          <w:rFonts w:ascii="Arial" w:eastAsia="標楷體" w:hAnsi="Arial" w:cs="Arial" w:hint="eastAsia"/>
          <w:sz w:val="28"/>
          <w:szCs w:val="28"/>
        </w:rPr>
        <w:t>m</w:t>
      </w:r>
      <w:r w:rsidRPr="00332303">
        <w:rPr>
          <w:rFonts w:ascii="Arial" w:eastAsia="標楷體" w:hAnsi="Arial" w:cs="Arial" w:hint="eastAsia"/>
          <w:sz w:val="28"/>
          <w:szCs w:val="28"/>
        </w:rPr>
        <w:t>微孔過濾器</w:t>
      </w:r>
      <w:r w:rsidRPr="00332303">
        <w:rPr>
          <w:rFonts w:ascii="Arial" w:eastAsia="標楷體" w:hAnsi="Arial" w:cs="Arial" w:hint="eastAsia"/>
          <w:sz w:val="28"/>
          <w:szCs w:val="28"/>
        </w:rPr>
        <w:t>(syringe filter)</w:t>
      </w:r>
      <w:r w:rsidRPr="00332303">
        <w:rPr>
          <w:rFonts w:ascii="Arial" w:eastAsia="標楷體" w:hAnsi="Arial" w:cs="Arial" w:hint="eastAsia"/>
          <w:sz w:val="28"/>
          <w:szCs w:val="28"/>
        </w:rPr>
        <w:t>過濾，濾液始可用於分析。</w:t>
      </w:r>
    </w:p>
    <w:p w:rsidR="00332303" w:rsidRPr="00332303" w:rsidRDefault="00332303" w:rsidP="00332303">
      <w:pPr>
        <w:spacing w:line="500" w:lineRule="exact"/>
        <w:ind w:left="420" w:hangingChars="150" w:hanging="420"/>
        <w:jc w:val="both"/>
        <w:rPr>
          <w:rFonts w:ascii="Arial" w:eastAsia="標楷體" w:hAnsi="Arial" w:cs="Arial"/>
          <w:sz w:val="28"/>
          <w:szCs w:val="28"/>
        </w:rPr>
      </w:pPr>
      <w:r w:rsidRPr="00332303">
        <w:rPr>
          <w:rFonts w:ascii="Arial" w:eastAsia="標楷體" w:hAnsi="Arial" w:cs="Arial" w:hint="eastAsia"/>
          <w:sz w:val="28"/>
          <w:szCs w:val="28"/>
        </w:rPr>
        <w:t>3.</w:t>
      </w:r>
      <w:r>
        <w:rPr>
          <w:rFonts w:ascii="Arial" w:eastAsia="標楷體" w:hAnsi="Arial" w:cs="Arial" w:hint="eastAsia"/>
          <w:sz w:val="28"/>
          <w:szCs w:val="28"/>
        </w:rPr>
        <w:t xml:space="preserve"> </w:t>
      </w:r>
      <w:r w:rsidRPr="00332303">
        <w:rPr>
          <w:rFonts w:ascii="Arial" w:eastAsia="標楷體" w:hAnsi="Arial" w:cs="Arial" w:hint="eastAsia"/>
          <w:sz w:val="28"/>
          <w:szCs w:val="28"/>
        </w:rPr>
        <w:t>層析管柱請使用</w:t>
      </w:r>
      <w:r w:rsidRPr="00332303">
        <w:rPr>
          <w:rFonts w:ascii="Arial" w:eastAsia="標楷體" w:hAnsi="Arial" w:cs="Arial" w:hint="eastAsia"/>
          <w:sz w:val="28"/>
          <w:szCs w:val="28"/>
        </w:rPr>
        <w:t>Mass</w:t>
      </w:r>
      <w:r w:rsidRPr="00332303">
        <w:rPr>
          <w:rFonts w:ascii="Arial" w:eastAsia="標楷體" w:hAnsi="Arial" w:cs="Arial" w:hint="eastAsia"/>
          <w:sz w:val="28"/>
          <w:szCs w:val="28"/>
        </w:rPr>
        <w:t>級之管柱，層析溶媒請使用</w:t>
      </w:r>
      <w:r w:rsidRPr="00332303">
        <w:rPr>
          <w:rFonts w:ascii="Arial" w:eastAsia="標楷體" w:hAnsi="Arial" w:cs="Arial" w:hint="eastAsia"/>
          <w:sz w:val="28"/>
          <w:szCs w:val="28"/>
        </w:rPr>
        <w:t>HPLC</w:t>
      </w:r>
      <w:r w:rsidRPr="00332303">
        <w:rPr>
          <w:rFonts w:ascii="Arial" w:eastAsia="標楷體" w:hAnsi="Arial" w:cs="Arial" w:hint="eastAsia"/>
          <w:sz w:val="28"/>
          <w:szCs w:val="28"/>
        </w:rPr>
        <w:t>級溶劑，純水請使用</w:t>
      </w:r>
      <w:r w:rsidRPr="00332303">
        <w:rPr>
          <w:rFonts w:ascii="Arial" w:eastAsia="標楷體" w:hAnsi="Arial" w:cs="Arial" w:hint="eastAsia"/>
          <w:sz w:val="28"/>
          <w:szCs w:val="28"/>
        </w:rPr>
        <w:t>18</w:t>
      </w:r>
      <w:r>
        <w:rPr>
          <w:rFonts w:ascii="Arial" w:eastAsia="標楷體" w:hAnsi="Arial" w:cs="Arial" w:hint="eastAsia"/>
          <w:sz w:val="28"/>
          <w:szCs w:val="28"/>
        </w:rPr>
        <w:t xml:space="preserve"> </w:t>
      </w:r>
      <w:r w:rsidRPr="00332303">
        <w:rPr>
          <w:rFonts w:ascii="Arial" w:eastAsia="標楷體" w:hAnsi="Arial" w:cs="Arial" w:hint="eastAsia"/>
          <w:sz w:val="28"/>
          <w:szCs w:val="28"/>
        </w:rPr>
        <w:t>m</w:t>
      </w:r>
      <w:r>
        <w:rPr>
          <w:rFonts w:ascii="Arial" w:eastAsia="標楷體" w:hAnsi="Arial" w:cs="Arial" w:hint="eastAsia"/>
          <w:sz w:val="28"/>
          <w:szCs w:val="28"/>
        </w:rPr>
        <w:sym w:font="Symbol" w:char="F057"/>
      </w:r>
      <w:r w:rsidRPr="00332303">
        <w:rPr>
          <w:rFonts w:ascii="Arial" w:eastAsia="標楷體" w:hAnsi="Arial" w:cs="Arial" w:hint="eastAsia"/>
          <w:sz w:val="28"/>
          <w:szCs w:val="28"/>
        </w:rPr>
        <w:t>以上之超純水。</w:t>
      </w:r>
    </w:p>
    <w:p w:rsidR="00332303" w:rsidRPr="00332303" w:rsidRDefault="00332303" w:rsidP="00332303">
      <w:pPr>
        <w:spacing w:line="500" w:lineRule="exact"/>
        <w:ind w:left="420" w:hangingChars="150" w:hanging="420"/>
        <w:jc w:val="both"/>
        <w:rPr>
          <w:rFonts w:ascii="Arial" w:eastAsia="標楷體" w:hAnsi="Arial" w:cs="Arial"/>
          <w:sz w:val="28"/>
          <w:szCs w:val="28"/>
        </w:rPr>
      </w:pPr>
      <w:r w:rsidRPr="00332303">
        <w:rPr>
          <w:rFonts w:ascii="Arial" w:eastAsia="標楷體" w:hAnsi="Arial" w:cs="Arial" w:hint="eastAsia"/>
          <w:sz w:val="28"/>
          <w:szCs w:val="28"/>
        </w:rPr>
        <w:t>4.</w:t>
      </w:r>
      <w:r>
        <w:rPr>
          <w:rFonts w:ascii="Arial" w:eastAsia="標楷體" w:hAnsi="Arial" w:cs="Arial" w:hint="eastAsia"/>
          <w:sz w:val="28"/>
          <w:szCs w:val="28"/>
        </w:rPr>
        <w:t xml:space="preserve"> </w:t>
      </w:r>
      <w:r w:rsidRPr="00332303">
        <w:rPr>
          <w:rFonts w:ascii="Arial" w:eastAsia="標楷體" w:hAnsi="Arial" w:cs="Arial" w:hint="eastAsia"/>
          <w:sz w:val="28"/>
          <w:szCs w:val="28"/>
        </w:rPr>
        <w:t>禁止使用含有非揮發鹽類之溶液</w:t>
      </w:r>
      <w:r>
        <w:rPr>
          <w:rFonts w:ascii="Arial" w:eastAsia="標楷體" w:hAnsi="Arial" w:cs="Arial" w:hint="eastAsia"/>
          <w:sz w:val="28"/>
          <w:szCs w:val="28"/>
        </w:rPr>
        <w:t>，例如：</w:t>
      </w:r>
      <w:r w:rsidRPr="00332303">
        <w:rPr>
          <w:rFonts w:ascii="Arial" w:eastAsia="標楷體" w:hAnsi="Arial" w:cs="Arial" w:hint="eastAsia"/>
          <w:sz w:val="28"/>
          <w:szCs w:val="28"/>
        </w:rPr>
        <w:t>磷酸緩衝鹽</w:t>
      </w:r>
      <w:r w:rsidRPr="00332303">
        <w:rPr>
          <w:rFonts w:ascii="Arial" w:eastAsia="標楷體" w:hAnsi="Arial" w:cs="Arial" w:hint="eastAsia"/>
          <w:sz w:val="28"/>
          <w:szCs w:val="28"/>
        </w:rPr>
        <w:t>KH</w:t>
      </w:r>
      <w:r w:rsidRPr="00332303">
        <w:rPr>
          <w:rFonts w:ascii="Arial" w:eastAsia="標楷體" w:hAnsi="Arial" w:cs="Arial" w:hint="eastAsia"/>
          <w:sz w:val="28"/>
          <w:szCs w:val="28"/>
          <w:vertAlign w:val="subscript"/>
        </w:rPr>
        <w:t>2</w:t>
      </w:r>
      <w:r w:rsidRPr="00332303">
        <w:rPr>
          <w:rFonts w:ascii="Arial" w:eastAsia="標楷體" w:hAnsi="Arial" w:cs="Arial" w:hint="eastAsia"/>
          <w:sz w:val="28"/>
          <w:szCs w:val="28"/>
        </w:rPr>
        <w:t>PO</w:t>
      </w:r>
      <w:r w:rsidRPr="00332303">
        <w:rPr>
          <w:rFonts w:ascii="Arial" w:eastAsia="標楷體" w:hAnsi="Arial" w:cs="Arial" w:hint="eastAsia"/>
          <w:sz w:val="28"/>
          <w:szCs w:val="28"/>
          <w:vertAlign w:val="subscript"/>
        </w:rPr>
        <w:t>4</w:t>
      </w:r>
      <w:r w:rsidRPr="00332303">
        <w:rPr>
          <w:rFonts w:ascii="Arial" w:eastAsia="標楷體" w:hAnsi="Arial" w:cs="Arial" w:hint="eastAsia"/>
          <w:sz w:val="28"/>
          <w:szCs w:val="28"/>
        </w:rPr>
        <w:t>-H</w:t>
      </w:r>
      <w:r w:rsidRPr="00332303">
        <w:rPr>
          <w:rFonts w:ascii="Arial" w:eastAsia="標楷體" w:hAnsi="Arial" w:cs="Arial" w:hint="eastAsia"/>
          <w:sz w:val="28"/>
          <w:szCs w:val="28"/>
          <w:vertAlign w:val="subscript"/>
        </w:rPr>
        <w:t>3</w:t>
      </w:r>
      <w:r w:rsidRPr="00332303">
        <w:rPr>
          <w:rFonts w:ascii="Arial" w:eastAsia="標楷體" w:hAnsi="Arial" w:cs="Arial" w:hint="eastAsia"/>
          <w:sz w:val="28"/>
          <w:szCs w:val="28"/>
        </w:rPr>
        <w:t>PO</w:t>
      </w:r>
      <w:r w:rsidRPr="00332303">
        <w:rPr>
          <w:rFonts w:ascii="Arial" w:eastAsia="標楷體" w:hAnsi="Arial" w:cs="Arial" w:hint="eastAsia"/>
          <w:sz w:val="28"/>
          <w:szCs w:val="28"/>
          <w:vertAlign w:val="subscript"/>
        </w:rPr>
        <w:t>4</w:t>
      </w:r>
      <w:r w:rsidRPr="00332303">
        <w:rPr>
          <w:rFonts w:ascii="Arial" w:eastAsia="標楷體" w:hAnsi="Arial" w:cs="Arial" w:hint="eastAsia"/>
          <w:sz w:val="28"/>
          <w:szCs w:val="28"/>
        </w:rPr>
        <w:t>緩衝溶液等進行樣品溶解或作為層析之移動相。若有疑問請洽管理者</w:t>
      </w:r>
      <w:r w:rsidRPr="00332303">
        <w:rPr>
          <w:rFonts w:ascii="Arial" w:eastAsia="標楷體" w:hAnsi="Arial" w:cs="Arial" w:hint="eastAsia"/>
          <w:sz w:val="28"/>
          <w:szCs w:val="28"/>
        </w:rPr>
        <w:t></w:t>
      </w:r>
    </w:p>
    <w:p w:rsidR="00853C0D" w:rsidRDefault="00332303" w:rsidP="00332303">
      <w:pPr>
        <w:spacing w:line="500" w:lineRule="exact"/>
        <w:ind w:left="420" w:hangingChars="150" w:hanging="420"/>
        <w:jc w:val="both"/>
        <w:rPr>
          <w:rFonts w:ascii="Arial" w:eastAsia="標楷體" w:hAnsi="Arial" w:cs="Arial"/>
          <w:sz w:val="28"/>
          <w:szCs w:val="28"/>
        </w:rPr>
      </w:pPr>
      <w:r w:rsidRPr="00332303">
        <w:rPr>
          <w:rFonts w:ascii="Arial" w:eastAsia="標楷體" w:hAnsi="Arial" w:cs="Arial" w:hint="eastAsia"/>
          <w:sz w:val="28"/>
          <w:szCs w:val="28"/>
        </w:rPr>
        <w:t>5.</w:t>
      </w:r>
      <w:r>
        <w:rPr>
          <w:rFonts w:ascii="Arial" w:eastAsia="標楷體" w:hAnsi="Arial" w:cs="Arial" w:hint="eastAsia"/>
          <w:sz w:val="28"/>
          <w:szCs w:val="28"/>
        </w:rPr>
        <w:t xml:space="preserve"> </w:t>
      </w:r>
      <w:r w:rsidRPr="00332303">
        <w:rPr>
          <w:rFonts w:ascii="Arial" w:eastAsia="標楷體" w:hAnsi="Arial" w:cs="Arial" w:hint="eastAsia"/>
          <w:sz w:val="28"/>
          <w:szCs w:val="28"/>
        </w:rPr>
        <w:t>開機後須待暖機後真空度達到後使得使用；若氮氣於實驗中</w:t>
      </w:r>
      <w:r>
        <w:rPr>
          <w:rFonts w:ascii="Arial" w:eastAsia="標楷體" w:hAnsi="Arial" w:cs="Arial" w:hint="eastAsia"/>
          <w:sz w:val="28"/>
          <w:szCs w:val="28"/>
        </w:rPr>
        <w:t>壓力低於</w:t>
      </w:r>
      <w:r>
        <w:rPr>
          <w:rFonts w:ascii="Arial" w:eastAsia="標楷體" w:hAnsi="Arial" w:cs="Arial" w:hint="eastAsia"/>
          <w:sz w:val="28"/>
          <w:szCs w:val="28"/>
        </w:rPr>
        <w:t>25psi</w:t>
      </w:r>
      <w:r w:rsidRPr="00332303">
        <w:rPr>
          <w:rFonts w:ascii="Arial" w:eastAsia="標楷體" w:hAnsi="Arial" w:cs="Arial" w:hint="eastAsia"/>
          <w:sz w:val="28"/>
          <w:szCs w:val="28"/>
        </w:rPr>
        <w:t>時，請停止實驗，切勿繼續進樣以免儀器損耗。</w:t>
      </w:r>
    </w:p>
    <w:p w:rsidR="008F75DA" w:rsidRDefault="008F75DA" w:rsidP="00332303">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【收費標準】</w:t>
      </w:r>
    </w:p>
    <w:p w:rsidR="00853C0D" w:rsidRPr="00853C0D" w:rsidRDefault="00853C0D" w:rsidP="00A2024C">
      <w:pPr>
        <w:pStyle w:val="a8"/>
        <w:numPr>
          <w:ilvl w:val="0"/>
          <w:numId w:val="4"/>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委託操作</w:t>
      </w:r>
    </w:p>
    <w:p w:rsidR="00892C4F" w:rsidRPr="00853C0D" w:rsidRDefault="00892C4F" w:rsidP="00A2024C">
      <w:pPr>
        <w:spacing w:line="500" w:lineRule="exact"/>
        <w:ind w:left="426"/>
        <w:jc w:val="both"/>
        <w:rPr>
          <w:rFonts w:ascii="Arial" w:eastAsia="標楷體" w:hAnsi="Arial" w:cs="Arial"/>
          <w:color w:val="000000"/>
          <w:sz w:val="28"/>
          <w:szCs w:val="28"/>
        </w:rPr>
      </w:pPr>
      <w:r w:rsidRPr="00853C0D">
        <w:rPr>
          <w:rFonts w:ascii="Arial" w:eastAsia="標楷體" w:hAnsi="Arial" w:cs="Arial"/>
          <w:color w:val="000000"/>
          <w:sz w:val="28"/>
          <w:szCs w:val="28"/>
        </w:rPr>
        <w:t>校內使用者收費：</w:t>
      </w:r>
      <w:r w:rsidR="00853C0D" w:rsidRPr="00853C0D">
        <w:rPr>
          <w:rFonts w:ascii="Arial" w:eastAsia="標楷體" w:hAnsi="Arial" w:cs="Arial"/>
          <w:color w:val="000000"/>
          <w:sz w:val="28"/>
          <w:szCs w:val="28"/>
        </w:rPr>
        <w:t>每一分析樣品收費</w:t>
      </w:r>
      <w:r w:rsidR="00853C0D">
        <w:rPr>
          <w:rFonts w:ascii="Arial" w:eastAsia="標楷體" w:hAnsi="Arial" w:cs="Arial" w:hint="eastAsia"/>
          <w:color w:val="000000"/>
          <w:sz w:val="28"/>
          <w:szCs w:val="28"/>
        </w:rPr>
        <w:t>2</w:t>
      </w:r>
      <w:r w:rsidR="00853C0D" w:rsidRPr="00853C0D">
        <w:rPr>
          <w:rFonts w:ascii="Arial" w:eastAsia="標楷體" w:hAnsi="Arial" w:cs="Arial"/>
          <w:color w:val="000000"/>
          <w:sz w:val="28"/>
          <w:szCs w:val="28"/>
        </w:rPr>
        <w:t>,000</w:t>
      </w:r>
      <w:r w:rsidR="00853C0D" w:rsidRPr="00853C0D">
        <w:rPr>
          <w:rFonts w:ascii="Arial" w:eastAsia="標楷體" w:hAnsi="Arial" w:cs="Arial"/>
          <w:color w:val="000000"/>
          <w:sz w:val="28"/>
          <w:szCs w:val="28"/>
        </w:rPr>
        <w:t>元</w:t>
      </w:r>
      <w:r w:rsidRPr="00853C0D">
        <w:rPr>
          <w:rFonts w:ascii="Arial" w:eastAsia="標楷體" w:hAnsi="Arial" w:cs="Arial"/>
          <w:color w:val="000000"/>
          <w:sz w:val="28"/>
          <w:szCs w:val="28"/>
        </w:rPr>
        <w:t>。</w:t>
      </w:r>
    </w:p>
    <w:p w:rsidR="00892C4F" w:rsidRDefault="00892C4F" w:rsidP="00A2024C">
      <w:pPr>
        <w:spacing w:line="500" w:lineRule="exact"/>
        <w:ind w:leftChars="175" w:left="420" w:firstLineChars="2" w:firstLine="6"/>
        <w:jc w:val="both"/>
        <w:rPr>
          <w:rFonts w:ascii="Arial" w:eastAsia="標楷體" w:hAnsi="Arial" w:cs="Arial"/>
          <w:color w:val="000000"/>
          <w:sz w:val="28"/>
          <w:szCs w:val="28"/>
        </w:rPr>
      </w:pPr>
      <w:r w:rsidRPr="00853C0D">
        <w:rPr>
          <w:rFonts w:ascii="Arial" w:eastAsia="標楷體" w:hAnsi="Arial" w:cs="Arial"/>
          <w:color w:val="000000"/>
          <w:sz w:val="28"/>
          <w:szCs w:val="28"/>
        </w:rPr>
        <w:t>校外使用者收費：</w:t>
      </w:r>
      <w:r w:rsidR="00853C0D" w:rsidRPr="00853C0D">
        <w:rPr>
          <w:rFonts w:ascii="Arial" w:eastAsia="標楷體" w:hAnsi="Arial" w:cs="Arial"/>
          <w:color w:val="000000"/>
          <w:sz w:val="28"/>
          <w:szCs w:val="28"/>
        </w:rPr>
        <w:t>每一分析樣品收費</w:t>
      </w:r>
      <w:r w:rsidR="00853C0D">
        <w:rPr>
          <w:rFonts w:ascii="Arial" w:eastAsia="標楷體" w:hAnsi="Arial" w:cs="Arial" w:hint="eastAsia"/>
          <w:color w:val="000000"/>
          <w:sz w:val="28"/>
          <w:szCs w:val="28"/>
        </w:rPr>
        <w:t>3</w:t>
      </w:r>
      <w:r w:rsidR="00853C0D" w:rsidRPr="00853C0D">
        <w:rPr>
          <w:rFonts w:ascii="Arial" w:eastAsia="標楷體" w:hAnsi="Arial" w:cs="Arial"/>
          <w:color w:val="000000"/>
          <w:sz w:val="28"/>
          <w:szCs w:val="28"/>
        </w:rPr>
        <w:t>,000</w:t>
      </w:r>
      <w:r w:rsidR="00853C0D" w:rsidRPr="00853C0D">
        <w:rPr>
          <w:rFonts w:ascii="Arial" w:eastAsia="標楷體" w:hAnsi="Arial" w:cs="Arial"/>
          <w:color w:val="000000"/>
          <w:sz w:val="28"/>
          <w:szCs w:val="28"/>
        </w:rPr>
        <w:t>元。</w:t>
      </w:r>
    </w:p>
    <w:p w:rsidR="00853C0D" w:rsidRDefault="00853C0D" w:rsidP="00A2024C">
      <w:pPr>
        <w:pStyle w:val="a8"/>
        <w:numPr>
          <w:ilvl w:val="0"/>
          <w:numId w:val="4"/>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申請委託者自行操作</w:t>
      </w:r>
    </w:p>
    <w:p w:rsidR="00853C0D" w:rsidRPr="00853C0D" w:rsidRDefault="00853C0D" w:rsidP="00A2024C">
      <w:pPr>
        <w:pStyle w:val="a8"/>
        <w:spacing w:line="500" w:lineRule="exact"/>
        <w:ind w:leftChars="0" w:left="360"/>
        <w:jc w:val="both"/>
        <w:rPr>
          <w:rFonts w:ascii="Arial" w:eastAsia="標楷體" w:hAnsi="Arial" w:cs="Arial"/>
          <w:color w:val="000000"/>
          <w:sz w:val="28"/>
          <w:szCs w:val="28"/>
        </w:rPr>
      </w:pPr>
      <w:r w:rsidRPr="00853C0D">
        <w:rPr>
          <w:rFonts w:ascii="Arial" w:eastAsia="標楷體" w:hAnsi="Arial" w:cs="Arial"/>
          <w:color w:val="000000"/>
          <w:sz w:val="28"/>
          <w:szCs w:val="28"/>
        </w:rPr>
        <w:t>校內使用者收費：每一分析樣品收費</w:t>
      </w:r>
      <w:r>
        <w:rPr>
          <w:rFonts w:ascii="Arial" w:eastAsia="標楷體" w:hAnsi="Arial" w:cs="Arial" w:hint="eastAsia"/>
          <w:color w:val="000000"/>
          <w:sz w:val="28"/>
          <w:szCs w:val="28"/>
        </w:rPr>
        <w:t>1</w:t>
      </w:r>
      <w:r w:rsidRPr="00853C0D">
        <w:rPr>
          <w:rFonts w:ascii="Arial" w:eastAsia="標楷體" w:hAnsi="Arial" w:cs="Arial"/>
          <w:color w:val="000000"/>
          <w:sz w:val="28"/>
          <w:szCs w:val="28"/>
        </w:rPr>
        <w:t>,000</w:t>
      </w:r>
      <w:r w:rsidRPr="00853C0D">
        <w:rPr>
          <w:rFonts w:ascii="Arial" w:eastAsia="標楷體" w:hAnsi="Arial" w:cs="Arial"/>
          <w:color w:val="000000"/>
          <w:sz w:val="28"/>
          <w:szCs w:val="28"/>
        </w:rPr>
        <w:t>元。</w:t>
      </w:r>
    </w:p>
    <w:p w:rsidR="00853C0D" w:rsidRPr="00853C0D" w:rsidRDefault="00853C0D" w:rsidP="00A2024C">
      <w:pPr>
        <w:pStyle w:val="a8"/>
        <w:spacing w:line="500" w:lineRule="exact"/>
        <w:ind w:leftChars="0" w:left="360"/>
        <w:jc w:val="both"/>
        <w:rPr>
          <w:rFonts w:ascii="Arial" w:eastAsia="標楷體" w:hAnsi="Arial" w:cs="Arial"/>
          <w:color w:val="000000"/>
          <w:sz w:val="28"/>
          <w:szCs w:val="28"/>
        </w:rPr>
      </w:pPr>
      <w:r w:rsidRPr="00853C0D">
        <w:rPr>
          <w:rFonts w:ascii="Arial" w:eastAsia="標楷體" w:hAnsi="Arial" w:cs="Arial"/>
          <w:color w:val="000000"/>
          <w:sz w:val="28"/>
          <w:szCs w:val="28"/>
        </w:rPr>
        <w:t>校外使用者收費：每一分析樣品收費</w:t>
      </w:r>
      <w:r w:rsidR="00C11959">
        <w:rPr>
          <w:rFonts w:ascii="Arial" w:eastAsia="標楷體" w:hAnsi="Arial" w:cs="Arial"/>
          <w:color w:val="000000"/>
          <w:sz w:val="28"/>
          <w:szCs w:val="28"/>
        </w:rPr>
        <w:t>2,0</w:t>
      </w:r>
      <w:r w:rsidRPr="00853C0D">
        <w:rPr>
          <w:rFonts w:ascii="Arial" w:eastAsia="標楷體" w:hAnsi="Arial" w:cs="Arial"/>
          <w:color w:val="000000"/>
          <w:sz w:val="28"/>
          <w:szCs w:val="28"/>
        </w:rPr>
        <w:t>00</w:t>
      </w:r>
      <w:r w:rsidRPr="00853C0D">
        <w:rPr>
          <w:rFonts w:ascii="Arial" w:eastAsia="標楷體" w:hAnsi="Arial" w:cs="Arial"/>
          <w:color w:val="000000"/>
          <w:sz w:val="28"/>
          <w:szCs w:val="28"/>
        </w:rPr>
        <w:t>元。</w:t>
      </w:r>
    </w:p>
    <w:p w:rsidR="00892C4F" w:rsidRPr="00853C0D" w:rsidRDefault="00892C4F" w:rsidP="00A2024C">
      <w:pPr>
        <w:spacing w:line="500" w:lineRule="exact"/>
        <w:ind w:leftChars="175" w:left="420" w:firstLineChars="2" w:firstLine="6"/>
        <w:jc w:val="both"/>
        <w:rPr>
          <w:rFonts w:ascii="Arial" w:eastAsia="標楷體" w:hAnsi="Arial" w:cs="Arial"/>
          <w:color w:val="000000"/>
          <w:sz w:val="28"/>
          <w:szCs w:val="28"/>
        </w:rPr>
      </w:pPr>
      <w:r w:rsidRPr="00853C0D">
        <w:rPr>
          <w:rFonts w:ascii="Arial" w:eastAsia="標楷體" w:hAnsi="Arial" w:cs="Arial"/>
          <w:color w:val="000000"/>
          <w:sz w:val="28"/>
          <w:szCs w:val="28"/>
        </w:rPr>
        <w:t>收費方式：</w:t>
      </w:r>
      <w:r w:rsidR="00853C0D" w:rsidRPr="00853C0D">
        <w:rPr>
          <w:rFonts w:ascii="Arial" w:eastAsia="標楷體" w:hAnsi="Arial" w:cs="Arial"/>
          <w:color w:val="000000"/>
          <w:sz w:val="28"/>
          <w:szCs w:val="28"/>
        </w:rPr>
        <w:t>由學校開立收據</w:t>
      </w:r>
      <w:r w:rsidRPr="00853C0D">
        <w:rPr>
          <w:rFonts w:ascii="Arial" w:eastAsia="標楷體" w:hAnsi="Arial" w:cs="Arial"/>
          <w:color w:val="000000"/>
          <w:sz w:val="28"/>
          <w:szCs w:val="28"/>
        </w:rPr>
        <w:t>交由使用者</w:t>
      </w:r>
      <w:r w:rsidR="00853C0D" w:rsidRPr="00853C0D">
        <w:rPr>
          <w:rFonts w:ascii="Arial" w:eastAsia="標楷體" w:hAnsi="Arial" w:cs="Arial"/>
          <w:color w:val="000000"/>
          <w:sz w:val="28"/>
          <w:szCs w:val="28"/>
        </w:rPr>
        <w:t>至總務處出納組繳交</w:t>
      </w:r>
      <w:r w:rsidRPr="00853C0D">
        <w:rPr>
          <w:rFonts w:ascii="Arial" w:eastAsia="標楷體" w:hAnsi="Arial" w:cs="Arial"/>
          <w:color w:val="000000"/>
          <w:sz w:val="28"/>
          <w:szCs w:val="28"/>
        </w:rPr>
        <w:t>費用。</w:t>
      </w:r>
    </w:p>
    <w:p w:rsidR="00853C0D" w:rsidRDefault="00853C0D"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503A44"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【聯</w:t>
      </w:r>
      <w:r w:rsidR="009E76A7" w:rsidRPr="00853C0D">
        <w:rPr>
          <w:rFonts w:ascii="Arial" w:eastAsia="標楷體" w:hAnsi="Arial" w:cs="Arial"/>
          <w:color w:val="000000"/>
          <w:sz w:val="28"/>
          <w:szCs w:val="28"/>
        </w:rPr>
        <w:t>絡方式</w:t>
      </w:r>
      <w:r w:rsidR="00633775" w:rsidRPr="00853C0D">
        <w:rPr>
          <w:rFonts w:ascii="Arial" w:eastAsia="標楷體" w:hAnsi="Arial" w:cs="Arial"/>
          <w:color w:val="000000"/>
          <w:sz w:val="28"/>
          <w:szCs w:val="28"/>
        </w:rPr>
        <w:t>】</w:t>
      </w:r>
      <w:r w:rsidR="00853C0D" w:rsidRPr="00853C0D">
        <w:rPr>
          <w:rFonts w:ascii="Arial" w:eastAsia="標楷體" w:hAnsi="Arial" w:cs="Arial"/>
          <w:color w:val="000000"/>
          <w:sz w:val="28"/>
          <w:szCs w:val="28"/>
        </w:rPr>
        <w:t>微生物免疫與生物藥學系</w:t>
      </w:r>
      <w:r w:rsidR="009E76A7" w:rsidRPr="00853C0D">
        <w:rPr>
          <w:rFonts w:ascii="Arial" w:eastAsia="標楷體" w:hAnsi="Arial" w:cs="Arial"/>
          <w:color w:val="000000"/>
          <w:sz w:val="28"/>
          <w:szCs w:val="28"/>
        </w:rPr>
        <w:t xml:space="preserve">暨研究所　</w:t>
      </w:r>
      <w:r w:rsidR="00853C0D" w:rsidRPr="00853C0D">
        <w:rPr>
          <w:rFonts w:ascii="Arial" w:eastAsia="標楷體" w:hAnsi="Arial" w:cs="Arial"/>
          <w:color w:val="000000"/>
          <w:sz w:val="28"/>
          <w:szCs w:val="28"/>
        </w:rPr>
        <w:t>陳立耿副</w:t>
      </w:r>
      <w:r w:rsidR="009E76A7" w:rsidRPr="00853C0D">
        <w:rPr>
          <w:rFonts w:ascii="Arial" w:eastAsia="標楷體" w:hAnsi="Arial" w:cs="Arial"/>
          <w:color w:val="000000"/>
          <w:sz w:val="28"/>
          <w:szCs w:val="28"/>
        </w:rPr>
        <w:t>教授　電話：</w:t>
      </w:r>
      <w:r w:rsidR="009E76A7" w:rsidRPr="00853C0D">
        <w:rPr>
          <w:rFonts w:ascii="Arial" w:eastAsia="標楷體" w:hAnsi="Arial" w:cs="Arial"/>
          <w:color w:val="000000"/>
          <w:sz w:val="28"/>
          <w:szCs w:val="28"/>
        </w:rPr>
        <w:t>05-271</w:t>
      </w:r>
      <w:r w:rsidR="00853C0D" w:rsidRPr="00853C0D">
        <w:rPr>
          <w:rFonts w:ascii="Arial" w:eastAsia="標楷體" w:hAnsi="Arial" w:cs="Arial"/>
          <w:color w:val="000000"/>
          <w:sz w:val="28"/>
          <w:szCs w:val="28"/>
        </w:rPr>
        <w:t>7798</w:t>
      </w:r>
    </w:p>
    <w:p w:rsidR="001B7A83" w:rsidRDefault="001B7A83"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【儀器室地點】</w:t>
      </w:r>
      <w:r w:rsidR="00853C0D" w:rsidRPr="00853C0D">
        <w:rPr>
          <w:rFonts w:ascii="Arial" w:eastAsia="標楷體" w:hAnsi="Arial" w:cs="Arial"/>
          <w:color w:val="000000"/>
          <w:sz w:val="28"/>
          <w:szCs w:val="28"/>
        </w:rPr>
        <w:t>綜合教學大樓</w:t>
      </w:r>
      <w:r w:rsidR="00853C0D" w:rsidRPr="00853C0D">
        <w:rPr>
          <w:rFonts w:ascii="Arial" w:eastAsia="標楷體" w:hAnsi="Arial" w:cs="Arial"/>
          <w:color w:val="000000"/>
          <w:sz w:val="28"/>
          <w:szCs w:val="28"/>
        </w:rPr>
        <w:t>A32-7</w:t>
      </w:r>
      <w:r w:rsidR="00332303">
        <w:rPr>
          <w:rFonts w:ascii="Arial" w:eastAsia="標楷體" w:hAnsi="Arial" w:cs="Arial" w:hint="eastAsia"/>
          <w:color w:val="000000"/>
          <w:sz w:val="28"/>
          <w:szCs w:val="28"/>
        </w:rPr>
        <w:t>19</w:t>
      </w:r>
      <w:r w:rsidR="00853C0D" w:rsidRPr="00853C0D">
        <w:rPr>
          <w:rFonts w:ascii="Arial" w:eastAsia="標楷體" w:hAnsi="Arial" w:cs="Arial"/>
          <w:color w:val="000000"/>
          <w:sz w:val="28"/>
          <w:szCs w:val="28"/>
        </w:rPr>
        <w:t>室</w:t>
      </w:r>
    </w:p>
    <w:p w:rsidR="001B7A83" w:rsidRDefault="001B7A83"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【使用準備須知】</w:t>
      </w:r>
    </w:p>
    <w:p w:rsidR="003D4F77" w:rsidRPr="003D4F77"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Cambria Math" w:eastAsia="Cambria Math" w:hAnsi="Cambria Math" w:cs="Cambria Math" w:hint="eastAsia"/>
          <w:color w:val="000000"/>
          <w:sz w:val="28"/>
          <w:szCs w:val="28"/>
        </w:rPr>
        <w:t>◎</w:t>
      </w:r>
      <w:r w:rsidRPr="003D4F77">
        <w:rPr>
          <w:rFonts w:ascii="Arial" w:eastAsia="標楷體" w:hAnsi="Arial" w:cs="Arial"/>
          <w:color w:val="000000"/>
          <w:sz w:val="28"/>
          <w:szCs w:val="28"/>
        </w:rPr>
        <w:t>儀器使用規定</w:t>
      </w:r>
    </w:p>
    <w:p w:rsidR="003D4F77" w:rsidRPr="003D4F77"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Arial" w:eastAsia="標楷體" w:hAnsi="Arial" w:cs="Arial"/>
          <w:color w:val="000000"/>
          <w:sz w:val="28"/>
          <w:szCs w:val="28"/>
        </w:rPr>
        <w:t xml:space="preserve">1. </w:t>
      </w:r>
      <w:r w:rsidRPr="003D4F77">
        <w:rPr>
          <w:rFonts w:ascii="Arial" w:eastAsia="標楷體" w:hAnsi="Arial" w:cs="Arial"/>
          <w:color w:val="000000"/>
          <w:sz w:val="28"/>
          <w:szCs w:val="28"/>
        </w:rPr>
        <w:t>欲使用者必須於使用前接受相關儀器操作訓練課程。</w:t>
      </w:r>
    </w:p>
    <w:p w:rsidR="003D4F77" w:rsidRPr="003D4F77"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Arial" w:eastAsia="標楷體" w:hAnsi="Arial" w:cs="Arial"/>
          <w:color w:val="000000"/>
          <w:sz w:val="28"/>
          <w:szCs w:val="28"/>
        </w:rPr>
        <w:lastRenderedPageBreak/>
        <w:t xml:space="preserve">2. </w:t>
      </w:r>
      <w:r w:rsidRPr="003D4F77">
        <w:rPr>
          <w:rFonts w:ascii="Arial" w:eastAsia="標楷體" w:hAnsi="Arial" w:cs="Arial"/>
          <w:color w:val="000000"/>
          <w:sz w:val="28"/>
          <w:szCs w:val="28"/>
        </w:rPr>
        <w:t>欲使用者須於一週前預約，並填寫申請表及據實申報樣品種類，管理單位有權拒絕如放射性或感染性樣品及其他不適用於分析之樣品。</w:t>
      </w:r>
    </w:p>
    <w:p w:rsidR="003D4F77" w:rsidRPr="003D4F77"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Arial" w:eastAsia="標楷體" w:hAnsi="Arial" w:cs="Arial"/>
          <w:color w:val="000000"/>
          <w:sz w:val="28"/>
          <w:szCs w:val="28"/>
        </w:rPr>
        <w:t xml:space="preserve">3. </w:t>
      </w:r>
      <w:r w:rsidRPr="003D4F77">
        <w:rPr>
          <w:rFonts w:ascii="Arial" w:eastAsia="標楷體" w:hAnsi="Arial" w:cs="Arial"/>
          <w:color w:val="000000"/>
          <w:sz w:val="28"/>
          <w:szCs w:val="28"/>
        </w:rPr>
        <w:t>為減低本儀器</w:t>
      </w:r>
      <w:r w:rsidRPr="003D4F77">
        <w:rPr>
          <w:rFonts w:ascii="Arial" w:eastAsia="標楷體" w:hAnsi="Arial" w:cs="Arial"/>
          <w:color w:val="000000"/>
          <w:sz w:val="28"/>
          <w:szCs w:val="28"/>
        </w:rPr>
        <w:t>D</w:t>
      </w:r>
      <w:r w:rsidRPr="0000152D">
        <w:rPr>
          <w:rFonts w:ascii="Arial" w:eastAsia="標楷體" w:hAnsi="Arial" w:cs="Arial"/>
          <w:color w:val="000000"/>
          <w:sz w:val="28"/>
          <w:szCs w:val="28"/>
          <w:vertAlign w:val="subscript"/>
        </w:rPr>
        <w:t>2</w:t>
      </w:r>
      <w:r w:rsidRPr="003D4F77">
        <w:rPr>
          <w:rFonts w:ascii="Arial" w:eastAsia="標楷體" w:hAnsi="Arial" w:cs="Arial"/>
          <w:color w:val="000000"/>
          <w:sz w:val="28"/>
          <w:szCs w:val="28"/>
        </w:rPr>
        <w:t>燈源及離子源等相關耗材損耗，請預約者於登記使用日前一天下午至高效液相層析質譜儀實驗室啟動真空系統熱機平衡，並於登記日當天進行實驗。</w:t>
      </w:r>
    </w:p>
    <w:p w:rsidR="003D4F77" w:rsidRPr="003D4F77"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Arial" w:eastAsia="標楷體" w:hAnsi="Arial" w:cs="Arial"/>
          <w:color w:val="000000"/>
          <w:sz w:val="28"/>
          <w:szCs w:val="28"/>
        </w:rPr>
        <w:t xml:space="preserve">4. </w:t>
      </w:r>
      <w:r w:rsidRPr="003D4F77">
        <w:rPr>
          <w:rFonts w:ascii="Arial" w:eastAsia="標楷體" w:hAnsi="Arial" w:cs="Arial"/>
          <w:color w:val="000000"/>
          <w:sz w:val="28"/>
          <w:szCs w:val="28"/>
        </w:rPr>
        <w:t>操作時若有問題，必須立即向管理單位及管理者反應。若因操作不當造成儀器損壞者，需負擔維修費用。</w:t>
      </w:r>
    </w:p>
    <w:p w:rsidR="003D4F77" w:rsidRPr="003D4F77"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Arial" w:eastAsia="標楷體" w:hAnsi="Arial" w:cs="Arial"/>
          <w:color w:val="000000"/>
          <w:sz w:val="28"/>
          <w:szCs w:val="28"/>
        </w:rPr>
        <w:t xml:space="preserve">5. </w:t>
      </w:r>
      <w:r w:rsidRPr="003D4F77">
        <w:rPr>
          <w:rFonts w:ascii="Arial" w:eastAsia="標楷體" w:hAnsi="Arial" w:cs="Arial"/>
          <w:color w:val="000000"/>
          <w:sz w:val="28"/>
          <w:szCs w:val="28"/>
        </w:rPr>
        <w:t>申請者需自行準備欲分析之檢品，自備層析管柱</w:t>
      </w:r>
      <w:r w:rsidRPr="003D4F77">
        <w:rPr>
          <w:rFonts w:ascii="Arial" w:eastAsia="標楷體" w:hAnsi="Arial" w:cs="Arial"/>
          <w:color w:val="000000"/>
          <w:sz w:val="28"/>
          <w:szCs w:val="28"/>
        </w:rPr>
        <w:t>(guard and analytical column)</w:t>
      </w:r>
      <w:r w:rsidRPr="003D4F77">
        <w:rPr>
          <w:rFonts w:ascii="Arial" w:eastAsia="標楷體" w:hAnsi="Arial" w:cs="Arial"/>
          <w:color w:val="000000"/>
          <w:sz w:val="28"/>
          <w:szCs w:val="28"/>
        </w:rPr>
        <w:t>、</w:t>
      </w:r>
      <w:r w:rsidRPr="003D4F77">
        <w:rPr>
          <w:rFonts w:ascii="Arial" w:eastAsia="標楷體" w:hAnsi="Arial" w:cs="Arial"/>
          <w:color w:val="000000"/>
          <w:sz w:val="28"/>
          <w:szCs w:val="28"/>
        </w:rPr>
        <w:t>HPLC</w:t>
      </w:r>
      <w:r w:rsidRPr="003D4F77">
        <w:rPr>
          <w:rFonts w:ascii="Arial" w:eastAsia="標楷體" w:hAnsi="Arial" w:cs="Arial"/>
          <w:color w:val="000000"/>
          <w:sz w:val="28"/>
          <w:szCs w:val="28"/>
        </w:rPr>
        <w:t>級移動相溶媒、樣品注射針、相關清洗溶媒、樣品瓶，層析條件及質譜條件需自行調整設定，廢液請自行帶回。</w:t>
      </w:r>
    </w:p>
    <w:p w:rsidR="003D4F77" w:rsidRPr="003D4F77"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Arial" w:eastAsia="標楷體" w:hAnsi="Arial" w:cs="Arial"/>
          <w:color w:val="000000"/>
          <w:sz w:val="28"/>
          <w:szCs w:val="28"/>
        </w:rPr>
        <w:t xml:space="preserve">6. </w:t>
      </w:r>
      <w:r w:rsidRPr="003D4F77">
        <w:rPr>
          <w:rFonts w:ascii="Arial" w:eastAsia="標楷體" w:hAnsi="Arial" w:cs="Arial"/>
          <w:color w:val="000000"/>
          <w:sz w:val="28"/>
          <w:szCs w:val="28"/>
        </w:rPr>
        <w:t>研究生需經指導教授同意始可預約使用，指導教授需負擔相關費用與責任。</w:t>
      </w:r>
    </w:p>
    <w:p w:rsidR="001B7A83" w:rsidRDefault="003D4F77" w:rsidP="003D4F77">
      <w:pPr>
        <w:spacing w:line="500" w:lineRule="exact"/>
        <w:ind w:left="420" w:hangingChars="150" w:hanging="420"/>
        <w:jc w:val="both"/>
        <w:rPr>
          <w:rFonts w:ascii="Arial" w:eastAsia="標楷體" w:hAnsi="Arial" w:cs="Arial"/>
          <w:color w:val="000000"/>
          <w:sz w:val="28"/>
          <w:szCs w:val="28"/>
        </w:rPr>
      </w:pPr>
      <w:r w:rsidRPr="003D4F77">
        <w:rPr>
          <w:rFonts w:ascii="Arial" w:eastAsia="標楷體" w:hAnsi="Arial" w:cs="Arial"/>
          <w:color w:val="000000"/>
          <w:sz w:val="28"/>
          <w:szCs w:val="28"/>
        </w:rPr>
        <w:t xml:space="preserve">7. </w:t>
      </w:r>
      <w:r w:rsidRPr="003D4F77">
        <w:rPr>
          <w:rFonts w:ascii="Arial" w:eastAsia="標楷體" w:hAnsi="Arial" w:cs="Arial"/>
          <w:color w:val="000000"/>
          <w:sz w:val="28"/>
          <w:szCs w:val="28"/>
        </w:rPr>
        <w:t>若因個人不遵守使用規則、操作不當，致影響他人實驗者，將停止使用本儀器三個月。</w:t>
      </w:r>
    </w:p>
    <w:p w:rsidR="008F75DA" w:rsidRPr="003D4F77" w:rsidRDefault="008F75DA" w:rsidP="003D4F77">
      <w:pPr>
        <w:spacing w:line="500" w:lineRule="exact"/>
        <w:ind w:left="420" w:hangingChars="150" w:hanging="420"/>
        <w:jc w:val="both"/>
        <w:rPr>
          <w:rFonts w:ascii="Arial" w:eastAsia="標楷體" w:hAnsi="Arial" w:cs="Arial"/>
          <w:color w:val="000000"/>
          <w:sz w:val="28"/>
          <w:szCs w:val="28"/>
        </w:rPr>
      </w:pPr>
    </w:p>
    <w:p w:rsidR="00633775" w:rsidRPr="00853C0D" w:rsidRDefault="005B09D9"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【其他】</w:t>
      </w:r>
      <w:r w:rsidR="00360F2E">
        <w:rPr>
          <w:rFonts w:ascii="Arial" w:eastAsia="標楷體" w:hAnsi="Arial" w:cs="Arial" w:hint="eastAsia"/>
          <w:color w:val="000000"/>
          <w:sz w:val="28"/>
          <w:szCs w:val="28"/>
        </w:rPr>
        <w:t xml:space="preserve"> </w:t>
      </w:r>
      <w:r w:rsidR="00360F2E">
        <w:rPr>
          <w:rFonts w:ascii="Arial" w:eastAsia="標楷體" w:hAnsi="Arial" w:cs="Arial" w:hint="eastAsia"/>
          <w:color w:val="000000"/>
          <w:sz w:val="28"/>
          <w:szCs w:val="28"/>
        </w:rPr>
        <w:t>委託檢測</w:t>
      </w:r>
      <w:r w:rsidR="00360F2E" w:rsidRPr="00853C0D">
        <w:rPr>
          <w:rFonts w:ascii="Arial" w:eastAsia="標楷體" w:hAnsi="Arial" w:cs="Arial"/>
          <w:color w:val="000000"/>
          <w:sz w:val="28"/>
          <w:szCs w:val="28"/>
        </w:rPr>
        <w:t>預期回報</w:t>
      </w:r>
      <w:r w:rsidR="00360F2E">
        <w:rPr>
          <w:rFonts w:ascii="Arial" w:eastAsia="標楷體" w:hAnsi="Arial" w:cs="Arial" w:hint="eastAsia"/>
          <w:color w:val="000000"/>
          <w:sz w:val="28"/>
          <w:szCs w:val="28"/>
        </w:rPr>
        <w:t>時間：</w:t>
      </w:r>
      <w:r w:rsidR="00360F2E">
        <w:rPr>
          <w:rFonts w:ascii="Arial" w:eastAsia="標楷體" w:hAnsi="Arial" w:cs="Arial" w:hint="eastAsia"/>
          <w:color w:val="000000"/>
          <w:sz w:val="28"/>
          <w:szCs w:val="28"/>
        </w:rPr>
        <w:t>14</w:t>
      </w:r>
      <w:r w:rsidR="00360F2E">
        <w:rPr>
          <w:rFonts w:ascii="Arial" w:eastAsia="標楷體" w:hAnsi="Arial" w:cs="Arial" w:hint="eastAsia"/>
          <w:color w:val="000000"/>
          <w:sz w:val="28"/>
          <w:szCs w:val="28"/>
        </w:rPr>
        <w:t>天。</w:t>
      </w:r>
    </w:p>
    <w:p w:rsidR="00853C0D" w:rsidRPr="00853C0D" w:rsidRDefault="00853C0D" w:rsidP="00A2024C">
      <w:pPr>
        <w:spacing w:line="500" w:lineRule="exact"/>
        <w:jc w:val="both"/>
        <w:rPr>
          <w:rFonts w:ascii="Arial" w:eastAsia="標楷體" w:hAnsi="Arial" w:cs="Arial"/>
          <w:color w:val="000000"/>
          <w:sz w:val="28"/>
          <w:szCs w:val="28"/>
        </w:rPr>
      </w:pPr>
    </w:p>
    <w:p w:rsidR="005005B3" w:rsidRDefault="005005B3" w:rsidP="00A2024C">
      <w:pPr>
        <w:spacing w:line="500" w:lineRule="exact"/>
        <w:jc w:val="both"/>
        <w:rPr>
          <w:rFonts w:ascii="標楷體" w:eastAsia="標楷體" w:hAnsi="標楷體"/>
          <w:color w:val="000000"/>
          <w:sz w:val="28"/>
          <w:szCs w:val="28"/>
        </w:rPr>
      </w:pPr>
      <w:r w:rsidRPr="00853C0D">
        <w:rPr>
          <w:rFonts w:ascii="Arial" w:eastAsia="標楷體" w:hAnsi="Arial" w:cs="Arial"/>
          <w:color w:val="000000"/>
          <w:sz w:val="28"/>
          <w:szCs w:val="28"/>
        </w:rPr>
        <w:t>【</w:t>
      </w:r>
      <w:r w:rsidR="009171F2" w:rsidRPr="009171F2">
        <w:rPr>
          <w:rFonts w:ascii="標楷體" w:eastAsia="標楷體" w:hAnsi="標楷體" w:hint="eastAsia"/>
          <w:color w:val="000000"/>
          <w:sz w:val="28"/>
          <w:szCs w:val="28"/>
        </w:rPr>
        <w:t>儀器之JPG圖檔</w:t>
      </w:r>
      <w:r>
        <w:rPr>
          <w:rFonts w:ascii="標楷體" w:eastAsia="標楷體" w:hAnsi="標楷體" w:hint="eastAsia"/>
          <w:color w:val="000000"/>
          <w:sz w:val="28"/>
          <w:szCs w:val="28"/>
        </w:rPr>
        <w:t>】</w:t>
      </w:r>
      <w:r w:rsidR="009171F2">
        <w:rPr>
          <w:rFonts w:ascii="標楷體" w:eastAsia="標楷體" w:hAnsi="標楷體" w:hint="eastAsia"/>
          <w:color w:val="000000"/>
          <w:sz w:val="28"/>
          <w:szCs w:val="28"/>
        </w:rPr>
        <w:t>（</w:t>
      </w:r>
      <w:r w:rsidR="009171F2" w:rsidRPr="009171F2">
        <w:rPr>
          <w:rFonts w:ascii="標楷體" w:eastAsia="標楷體" w:hAnsi="標楷體" w:hint="eastAsia"/>
          <w:color w:val="000000"/>
          <w:sz w:val="28"/>
          <w:szCs w:val="28"/>
        </w:rPr>
        <w:t>請以</w:t>
      </w:r>
      <w:r w:rsidR="009171F2" w:rsidRPr="002D1D83">
        <w:rPr>
          <w:rFonts w:ascii="標楷體" w:eastAsia="標楷體" w:hAnsi="標楷體" w:hint="eastAsia"/>
          <w:b/>
          <w:color w:val="FF0000"/>
          <w:sz w:val="28"/>
          <w:szCs w:val="28"/>
          <w:u w:val="single"/>
        </w:rPr>
        <w:t>解析度</w:t>
      </w:r>
      <w:r w:rsidR="008E356E" w:rsidRPr="002D1D83">
        <w:rPr>
          <w:rFonts w:ascii="標楷體" w:eastAsia="標楷體" w:hAnsi="標楷體" w:hint="eastAsia"/>
          <w:b/>
          <w:color w:val="FF0000"/>
          <w:sz w:val="28"/>
          <w:szCs w:val="28"/>
          <w:u w:val="single"/>
        </w:rPr>
        <w:t>1千</w:t>
      </w:r>
      <w:r w:rsidR="00C13AC5" w:rsidRPr="002D1D83">
        <w:rPr>
          <w:rFonts w:ascii="標楷體" w:eastAsia="標楷體" w:hAnsi="標楷體" w:hint="eastAsia"/>
          <w:b/>
          <w:color w:val="FF0000"/>
          <w:sz w:val="28"/>
          <w:szCs w:val="28"/>
          <w:u w:val="single"/>
        </w:rPr>
        <w:t>萬畫素</w:t>
      </w:r>
      <w:r w:rsidR="009171F2" w:rsidRPr="002D1D83">
        <w:rPr>
          <w:rFonts w:ascii="標楷體" w:eastAsia="標楷體" w:hAnsi="標楷體" w:hint="eastAsia"/>
          <w:b/>
          <w:color w:val="FF0000"/>
          <w:sz w:val="28"/>
          <w:szCs w:val="28"/>
          <w:u w:val="single"/>
        </w:rPr>
        <w:t>以上</w:t>
      </w:r>
      <w:r w:rsidR="009171F2" w:rsidRPr="009171F2">
        <w:rPr>
          <w:rFonts w:ascii="標楷體" w:eastAsia="標楷體" w:hAnsi="標楷體" w:hint="eastAsia"/>
          <w:color w:val="000000"/>
          <w:sz w:val="28"/>
          <w:szCs w:val="28"/>
        </w:rPr>
        <w:t>為佳</w:t>
      </w:r>
      <w:r w:rsidR="009171F2">
        <w:rPr>
          <w:rFonts w:ascii="標楷體" w:eastAsia="標楷體" w:hAnsi="標楷體" w:hint="eastAsia"/>
          <w:color w:val="000000"/>
          <w:sz w:val="28"/>
          <w:szCs w:val="28"/>
        </w:rPr>
        <w:t>）</w:t>
      </w:r>
    </w:p>
    <w:p w:rsidR="00F84F44" w:rsidRDefault="00F84F44" w:rsidP="00A2024C">
      <w:pPr>
        <w:spacing w:line="500" w:lineRule="exact"/>
        <w:jc w:val="both"/>
        <w:rPr>
          <w:rFonts w:ascii="標楷體" w:eastAsia="標楷體" w:hAnsi="標楷體"/>
          <w:color w:val="000000"/>
          <w:sz w:val="28"/>
          <w:szCs w:val="28"/>
        </w:rPr>
      </w:pPr>
    </w:p>
    <w:p w:rsidR="00F84F44" w:rsidRPr="00C274AD" w:rsidRDefault="00F84F44" w:rsidP="00A2024C">
      <w:pPr>
        <w:spacing w:line="500" w:lineRule="exact"/>
        <w:jc w:val="both"/>
        <w:rPr>
          <w:rFonts w:ascii="標楷體" w:eastAsia="標楷體" w:hAnsi="標楷體"/>
          <w:color w:val="000000"/>
          <w:sz w:val="28"/>
          <w:szCs w:val="28"/>
        </w:rPr>
      </w:pPr>
    </w:p>
    <w:sectPr w:rsidR="00F84F44" w:rsidRPr="00C274AD" w:rsidSect="0083137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475" w:rsidRDefault="004B3475" w:rsidP="008E356E">
      <w:r>
        <w:separator/>
      </w:r>
    </w:p>
  </w:endnote>
  <w:endnote w:type="continuationSeparator" w:id="0">
    <w:p w:rsidR="004B3475" w:rsidRDefault="004B3475" w:rsidP="008E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475" w:rsidRDefault="004B3475" w:rsidP="008E356E">
      <w:r>
        <w:separator/>
      </w:r>
    </w:p>
  </w:footnote>
  <w:footnote w:type="continuationSeparator" w:id="0">
    <w:p w:rsidR="004B3475" w:rsidRDefault="004B3475" w:rsidP="008E35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50709"/>
    <w:multiLevelType w:val="hybridMultilevel"/>
    <w:tmpl w:val="150A9A12"/>
    <w:lvl w:ilvl="0" w:tplc="94D06C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BC5920"/>
    <w:multiLevelType w:val="hybridMultilevel"/>
    <w:tmpl w:val="8B443B5E"/>
    <w:lvl w:ilvl="0" w:tplc="BE9632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CF12175"/>
    <w:multiLevelType w:val="hybridMultilevel"/>
    <w:tmpl w:val="2C0E7786"/>
    <w:lvl w:ilvl="0" w:tplc="0B6A1E2E">
      <w:start w:val="1"/>
      <w:numFmt w:val="decimal"/>
      <w:lvlText w:val="%1."/>
      <w:lvlJc w:val="left"/>
      <w:pPr>
        <w:tabs>
          <w:tab w:val="num" w:pos="525"/>
        </w:tabs>
        <w:ind w:left="525" w:hanging="360"/>
      </w:pPr>
      <w:rPr>
        <w:rFonts w:hint="default"/>
      </w:rPr>
    </w:lvl>
    <w:lvl w:ilvl="1" w:tplc="04090019" w:tentative="1">
      <w:start w:val="1"/>
      <w:numFmt w:val="ideographTraditional"/>
      <w:lvlText w:val="%2、"/>
      <w:lvlJc w:val="left"/>
      <w:pPr>
        <w:tabs>
          <w:tab w:val="num" w:pos="1125"/>
        </w:tabs>
        <w:ind w:left="1125" w:hanging="480"/>
      </w:pPr>
    </w:lvl>
    <w:lvl w:ilvl="2" w:tplc="0409001B" w:tentative="1">
      <w:start w:val="1"/>
      <w:numFmt w:val="lowerRoman"/>
      <w:lvlText w:val="%3."/>
      <w:lvlJc w:val="right"/>
      <w:pPr>
        <w:tabs>
          <w:tab w:val="num" w:pos="1605"/>
        </w:tabs>
        <w:ind w:left="1605" w:hanging="480"/>
      </w:pPr>
    </w:lvl>
    <w:lvl w:ilvl="3" w:tplc="0409000F" w:tentative="1">
      <w:start w:val="1"/>
      <w:numFmt w:val="decimal"/>
      <w:lvlText w:val="%4."/>
      <w:lvlJc w:val="left"/>
      <w:pPr>
        <w:tabs>
          <w:tab w:val="num" w:pos="2085"/>
        </w:tabs>
        <w:ind w:left="2085" w:hanging="480"/>
      </w:pPr>
    </w:lvl>
    <w:lvl w:ilvl="4" w:tplc="04090019" w:tentative="1">
      <w:start w:val="1"/>
      <w:numFmt w:val="ideographTraditional"/>
      <w:lvlText w:val="%5、"/>
      <w:lvlJc w:val="left"/>
      <w:pPr>
        <w:tabs>
          <w:tab w:val="num" w:pos="2565"/>
        </w:tabs>
        <w:ind w:left="2565" w:hanging="480"/>
      </w:pPr>
    </w:lvl>
    <w:lvl w:ilvl="5" w:tplc="0409001B" w:tentative="1">
      <w:start w:val="1"/>
      <w:numFmt w:val="lowerRoman"/>
      <w:lvlText w:val="%6."/>
      <w:lvlJc w:val="right"/>
      <w:pPr>
        <w:tabs>
          <w:tab w:val="num" w:pos="3045"/>
        </w:tabs>
        <w:ind w:left="3045" w:hanging="480"/>
      </w:pPr>
    </w:lvl>
    <w:lvl w:ilvl="6" w:tplc="0409000F" w:tentative="1">
      <w:start w:val="1"/>
      <w:numFmt w:val="decimal"/>
      <w:lvlText w:val="%7."/>
      <w:lvlJc w:val="left"/>
      <w:pPr>
        <w:tabs>
          <w:tab w:val="num" w:pos="3525"/>
        </w:tabs>
        <w:ind w:left="3525" w:hanging="480"/>
      </w:pPr>
    </w:lvl>
    <w:lvl w:ilvl="7" w:tplc="04090019" w:tentative="1">
      <w:start w:val="1"/>
      <w:numFmt w:val="ideographTraditional"/>
      <w:lvlText w:val="%8、"/>
      <w:lvlJc w:val="left"/>
      <w:pPr>
        <w:tabs>
          <w:tab w:val="num" w:pos="4005"/>
        </w:tabs>
        <w:ind w:left="4005" w:hanging="480"/>
      </w:pPr>
    </w:lvl>
    <w:lvl w:ilvl="8" w:tplc="0409001B" w:tentative="1">
      <w:start w:val="1"/>
      <w:numFmt w:val="lowerRoman"/>
      <w:lvlText w:val="%9."/>
      <w:lvlJc w:val="right"/>
      <w:pPr>
        <w:tabs>
          <w:tab w:val="num" w:pos="4485"/>
        </w:tabs>
        <w:ind w:left="4485" w:hanging="480"/>
      </w:pPr>
    </w:lvl>
  </w:abstractNum>
  <w:abstractNum w:abstractNumId="3" w15:restartNumberingAfterBreak="0">
    <w:nsid w:val="4ADE7A47"/>
    <w:multiLevelType w:val="hybridMultilevel"/>
    <w:tmpl w:val="1DD86948"/>
    <w:lvl w:ilvl="0" w:tplc="78A2515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2E"/>
    <w:rsid w:val="0000152D"/>
    <w:rsid w:val="00004D6D"/>
    <w:rsid w:val="0001732C"/>
    <w:rsid w:val="000253AC"/>
    <w:rsid w:val="0003437F"/>
    <w:rsid w:val="000A691B"/>
    <w:rsid w:val="000C104A"/>
    <w:rsid w:val="000C21A9"/>
    <w:rsid w:val="000D2945"/>
    <w:rsid w:val="000D658F"/>
    <w:rsid w:val="000D6CE3"/>
    <w:rsid w:val="00107F57"/>
    <w:rsid w:val="001837EF"/>
    <w:rsid w:val="001B52B1"/>
    <w:rsid w:val="001B7A83"/>
    <w:rsid w:val="001C0024"/>
    <w:rsid w:val="001C2CF9"/>
    <w:rsid w:val="001C6528"/>
    <w:rsid w:val="001E0CA1"/>
    <w:rsid w:val="001E202E"/>
    <w:rsid w:val="0022101D"/>
    <w:rsid w:val="00225E0E"/>
    <w:rsid w:val="00230053"/>
    <w:rsid w:val="00264670"/>
    <w:rsid w:val="00296DC8"/>
    <w:rsid w:val="002A1CFA"/>
    <w:rsid w:val="002A24C5"/>
    <w:rsid w:val="002B5265"/>
    <w:rsid w:val="002D1D83"/>
    <w:rsid w:val="002D426B"/>
    <w:rsid w:val="002F2858"/>
    <w:rsid w:val="00327914"/>
    <w:rsid w:val="00332303"/>
    <w:rsid w:val="00335034"/>
    <w:rsid w:val="00360F2E"/>
    <w:rsid w:val="003622C9"/>
    <w:rsid w:val="0036593E"/>
    <w:rsid w:val="003D4184"/>
    <w:rsid w:val="003D470C"/>
    <w:rsid w:val="003D4F77"/>
    <w:rsid w:val="003D54D9"/>
    <w:rsid w:val="003D7E22"/>
    <w:rsid w:val="004412CE"/>
    <w:rsid w:val="00482C10"/>
    <w:rsid w:val="00490DCF"/>
    <w:rsid w:val="004B3475"/>
    <w:rsid w:val="004C4FD7"/>
    <w:rsid w:val="004D02DD"/>
    <w:rsid w:val="005005B3"/>
    <w:rsid w:val="00503A44"/>
    <w:rsid w:val="00545D4A"/>
    <w:rsid w:val="00551FB0"/>
    <w:rsid w:val="005845FA"/>
    <w:rsid w:val="00584D32"/>
    <w:rsid w:val="005B09D9"/>
    <w:rsid w:val="005C6610"/>
    <w:rsid w:val="005D12D9"/>
    <w:rsid w:val="005E2092"/>
    <w:rsid w:val="005E428F"/>
    <w:rsid w:val="005F3CAB"/>
    <w:rsid w:val="00607875"/>
    <w:rsid w:val="00620C09"/>
    <w:rsid w:val="00633775"/>
    <w:rsid w:val="00673578"/>
    <w:rsid w:val="0067567C"/>
    <w:rsid w:val="00680C99"/>
    <w:rsid w:val="006A0AB3"/>
    <w:rsid w:val="006A0DD5"/>
    <w:rsid w:val="006A1C2B"/>
    <w:rsid w:val="006A554C"/>
    <w:rsid w:val="007057DC"/>
    <w:rsid w:val="00714565"/>
    <w:rsid w:val="007337BA"/>
    <w:rsid w:val="00733EC7"/>
    <w:rsid w:val="0074614A"/>
    <w:rsid w:val="0075693E"/>
    <w:rsid w:val="007625F8"/>
    <w:rsid w:val="00770AF4"/>
    <w:rsid w:val="00796F9D"/>
    <w:rsid w:val="007D713D"/>
    <w:rsid w:val="007F7FD7"/>
    <w:rsid w:val="00831379"/>
    <w:rsid w:val="00853C0D"/>
    <w:rsid w:val="00892C4F"/>
    <w:rsid w:val="00896298"/>
    <w:rsid w:val="008A4EF7"/>
    <w:rsid w:val="008D01F1"/>
    <w:rsid w:val="008D38E7"/>
    <w:rsid w:val="008E356E"/>
    <w:rsid w:val="008F75DA"/>
    <w:rsid w:val="00912BB6"/>
    <w:rsid w:val="009171F2"/>
    <w:rsid w:val="00945D88"/>
    <w:rsid w:val="00955323"/>
    <w:rsid w:val="00957EAB"/>
    <w:rsid w:val="00973D3F"/>
    <w:rsid w:val="00974DDB"/>
    <w:rsid w:val="009856E8"/>
    <w:rsid w:val="00993E4E"/>
    <w:rsid w:val="00997D54"/>
    <w:rsid w:val="009A44E1"/>
    <w:rsid w:val="009C4853"/>
    <w:rsid w:val="009E76A7"/>
    <w:rsid w:val="009F6AA5"/>
    <w:rsid w:val="00A2024C"/>
    <w:rsid w:val="00A34BEA"/>
    <w:rsid w:val="00A91788"/>
    <w:rsid w:val="00AA098A"/>
    <w:rsid w:val="00AB7683"/>
    <w:rsid w:val="00AC0970"/>
    <w:rsid w:val="00AC3546"/>
    <w:rsid w:val="00AC44D8"/>
    <w:rsid w:val="00B076B3"/>
    <w:rsid w:val="00B51DCF"/>
    <w:rsid w:val="00BA0055"/>
    <w:rsid w:val="00BB3FBE"/>
    <w:rsid w:val="00BC5FD5"/>
    <w:rsid w:val="00BC6992"/>
    <w:rsid w:val="00BE3411"/>
    <w:rsid w:val="00BE7B68"/>
    <w:rsid w:val="00C07858"/>
    <w:rsid w:val="00C11959"/>
    <w:rsid w:val="00C13AC5"/>
    <w:rsid w:val="00C15FD4"/>
    <w:rsid w:val="00C274AD"/>
    <w:rsid w:val="00C325CE"/>
    <w:rsid w:val="00C818C1"/>
    <w:rsid w:val="00CE1E68"/>
    <w:rsid w:val="00D20CF1"/>
    <w:rsid w:val="00D6704B"/>
    <w:rsid w:val="00D9580E"/>
    <w:rsid w:val="00D965DB"/>
    <w:rsid w:val="00DD1C19"/>
    <w:rsid w:val="00DD3ECE"/>
    <w:rsid w:val="00DF5537"/>
    <w:rsid w:val="00E56239"/>
    <w:rsid w:val="00E62F25"/>
    <w:rsid w:val="00EB5D74"/>
    <w:rsid w:val="00EB7FCE"/>
    <w:rsid w:val="00F013FB"/>
    <w:rsid w:val="00F07CA2"/>
    <w:rsid w:val="00F169E3"/>
    <w:rsid w:val="00F416F1"/>
    <w:rsid w:val="00F5769F"/>
    <w:rsid w:val="00F71180"/>
    <w:rsid w:val="00F847FB"/>
    <w:rsid w:val="00F84F44"/>
    <w:rsid w:val="00F9613A"/>
    <w:rsid w:val="00FB41B3"/>
    <w:rsid w:val="00FD555E"/>
    <w:rsid w:val="00FE0801"/>
    <w:rsid w:val="00FE49A3"/>
    <w:rsid w:val="00FE5B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439471-CE41-47BE-8D27-879566990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33775"/>
    <w:pPr>
      <w:tabs>
        <w:tab w:val="center" w:pos="4153"/>
        <w:tab w:val="right" w:pos="8306"/>
      </w:tabs>
      <w:snapToGrid w:val="0"/>
    </w:pPr>
    <w:rPr>
      <w:sz w:val="20"/>
      <w:szCs w:val="20"/>
    </w:rPr>
  </w:style>
  <w:style w:type="character" w:styleId="a4">
    <w:name w:val="Hyperlink"/>
    <w:basedOn w:val="a0"/>
    <w:rsid w:val="00DD3ECE"/>
    <w:rPr>
      <w:strike w:val="0"/>
      <w:dstrike w:val="0"/>
      <w:color w:val="666666"/>
      <w:u w:val="none"/>
      <w:effect w:val="none"/>
    </w:rPr>
  </w:style>
  <w:style w:type="paragraph" w:styleId="a5">
    <w:name w:val="Date"/>
    <w:basedOn w:val="a"/>
    <w:next w:val="a"/>
    <w:rsid w:val="00E62F25"/>
    <w:pPr>
      <w:jc w:val="right"/>
    </w:pPr>
  </w:style>
  <w:style w:type="paragraph" w:styleId="a6">
    <w:name w:val="footer"/>
    <w:basedOn w:val="a"/>
    <w:link w:val="a7"/>
    <w:rsid w:val="008E356E"/>
    <w:pPr>
      <w:tabs>
        <w:tab w:val="center" w:pos="4153"/>
        <w:tab w:val="right" w:pos="8306"/>
      </w:tabs>
      <w:snapToGrid w:val="0"/>
    </w:pPr>
    <w:rPr>
      <w:sz w:val="20"/>
      <w:szCs w:val="20"/>
    </w:rPr>
  </w:style>
  <w:style w:type="character" w:customStyle="1" w:styleId="a7">
    <w:name w:val="頁尾 字元"/>
    <w:basedOn w:val="a0"/>
    <w:link w:val="a6"/>
    <w:rsid w:val="008E356E"/>
    <w:rPr>
      <w:kern w:val="2"/>
    </w:rPr>
  </w:style>
  <w:style w:type="paragraph" w:styleId="a8">
    <w:name w:val="List Paragraph"/>
    <w:basedOn w:val="a"/>
    <w:uiPriority w:val="34"/>
    <w:qFormat/>
    <w:rsid w:val="00892C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372</Words>
  <Characters>2121</Characters>
  <Application>Microsoft Office Word</Application>
  <DocSecurity>0</DocSecurity>
  <Lines>17</Lines>
  <Paragraphs>4</Paragraphs>
  <ScaleCrop>false</ScaleCrop>
  <Company>ncyu</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知</dc:title>
  <dc:subject/>
  <dc:creator>cc</dc:creator>
  <cp:keywords/>
  <dc:description/>
  <cp:lastModifiedBy>user</cp:lastModifiedBy>
  <cp:revision>2</cp:revision>
  <cp:lastPrinted>2007-03-15T08:33:00Z</cp:lastPrinted>
  <dcterms:created xsi:type="dcterms:W3CDTF">2019-06-06T03:38:00Z</dcterms:created>
  <dcterms:modified xsi:type="dcterms:W3CDTF">2019-06-06T03:38:00Z</dcterms:modified>
</cp:coreProperties>
</file>